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217F4A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</w:pPr>
      <w:r>
        <w:t xml:space="preserve"> </w:t>
      </w:r>
    </w:p>
    <w:p w:rsidR="00056287" w:rsidRPr="00056287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t xml:space="preserve">   </w:t>
      </w:r>
      <w:bookmarkStart w:id="0" w:name="_Hlk183509259"/>
      <w:r w:rsidR="002429A6">
        <w:rPr>
          <w:rFonts w:ascii="Times New Roman" w:hAnsi="Times New Roman" w:cs="Times New Roman"/>
          <w:sz w:val="20"/>
        </w:rPr>
        <w:t>Приложение № 1.</w:t>
      </w:r>
      <w:r w:rsidR="00EB39BA">
        <w:rPr>
          <w:rFonts w:ascii="Times New Roman" w:hAnsi="Times New Roman" w:cs="Times New Roman"/>
          <w:sz w:val="20"/>
        </w:rPr>
        <w:t>3</w:t>
      </w:r>
      <w:r w:rsidR="002429A6">
        <w:rPr>
          <w:rFonts w:ascii="Times New Roman" w:hAnsi="Times New Roman" w:cs="Times New Roman"/>
          <w:sz w:val="20"/>
        </w:rPr>
        <w:t xml:space="preserve"> к </w:t>
      </w:r>
      <w:r w:rsidR="00A8475C">
        <w:rPr>
          <w:rFonts w:ascii="Times New Roman" w:hAnsi="Times New Roman" w:cs="Times New Roman"/>
          <w:sz w:val="20"/>
        </w:rPr>
        <w:t>требованиям к предмету оферты</w:t>
      </w:r>
      <w:r w:rsidR="002429A6">
        <w:rPr>
          <w:rFonts w:ascii="Times New Roman" w:hAnsi="Times New Roman" w:cs="Times New Roman"/>
          <w:sz w:val="20"/>
        </w:rPr>
        <w:t xml:space="preserve"> </w:t>
      </w:r>
      <w:bookmarkEnd w:id="0"/>
    </w:p>
    <w:p w:rsidR="00A76708" w:rsidRDefault="00A76708"/>
    <w:p w:rsidR="00A76708" w:rsidRDefault="00A76708"/>
    <w:p w:rsidR="00A76708" w:rsidRDefault="00A76708"/>
    <w:p w:rsidR="00A76708" w:rsidRDefault="00A76708"/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</w:p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>№</w:t>
      </w:r>
      <w:r w:rsidR="00EB39BA">
        <w:rPr>
          <w:rFonts w:ascii="Times New Roman" w:hAnsi="Times New Roman" w:cs="Times New Roman"/>
          <w:b/>
          <w:sz w:val="20"/>
        </w:rPr>
        <w:t>1</w:t>
      </w:r>
      <w:r w:rsidR="006D7A17">
        <w:rPr>
          <w:rFonts w:ascii="Times New Roman" w:hAnsi="Times New Roman" w:cs="Times New Roman"/>
          <w:b/>
          <w:sz w:val="20"/>
        </w:rPr>
        <w:t xml:space="preserve"> </w:t>
      </w:r>
      <w:proofErr w:type="gramStart"/>
      <w:r w:rsidR="006D7A17">
        <w:rPr>
          <w:rFonts w:ascii="Times New Roman" w:hAnsi="Times New Roman" w:cs="Times New Roman"/>
          <w:b/>
          <w:sz w:val="20"/>
        </w:rPr>
        <w:t>ВОСТОЧНО-</w:t>
      </w:r>
      <w:r w:rsidR="00EB39BA">
        <w:rPr>
          <w:rFonts w:ascii="Times New Roman" w:hAnsi="Times New Roman" w:cs="Times New Roman"/>
          <w:b/>
          <w:sz w:val="20"/>
        </w:rPr>
        <w:t>ПЕСЧАНОГО Л</w:t>
      </w:r>
      <w:r w:rsidR="001C3B30" w:rsidRPr="006D5F86">
        <w:rPr>
          <w:rFonts w:ascii="Times New Roman" w:hAnsi="Times New Roman" w:cs="Times New Roman"/>
          <w:b/>
          <w:sz w:val="20"/>
        </w:rPr>
        <w:t>ИЦЕНЗИОННОГО</w:t>
      </w:r>
      <w:proofErr w:type="gramEnd"/>
      <w:r w:rsidR="001C3B30" w:rsidRPr="006D5F86">
        <w:rPr>
          <w:rFonts w:ascii="Times New Roman" w:hAnsi="Times New Roman" w:cs="Times New Roman"/>
          <w:b/>
          <w:sz w:val="20"/>
        </w:rPr>
        <w:t xml:space="preserve"> УЧАСТКА</w:t>
      </w:r>
    </w:p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bookmarkStart w:id="1" w:name="_Hlk183509286"/>
      <w:r w:rsidRPr="003C7EBA">
        <w:rPr>
          <w:rFonts w:ascii="Times New Roman" w:hAnsi="Times New Roman" w:cs="Times New Roman"/>
          <w:b/>
          <w:sz w:val="24"/>
          <w:szCs w:val="24"/>
        </w:rPr>
        <w:t>Разработал:</w:t>
      </w:r>
      <w:r w:rsidRPr="003C7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>Заместитель главного геолога-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 xml:space="preserve">Начальник геологического отдела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________________/Шадричев А.В. </w:t>
      </w:r>
    </w:p>
    <w:bookmarkEnd w:id="1"/>
    <w:p w:rsidR="00A76708" w:rsidRDefault="00A76708"/>
    <w:p w:rsidR="004B573B" w:rsidRDefault="004B573B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6D7A17">
        <w:rPr>
          <w:rFonts w:ascii="Times New Roman" w:hAnsi="Times New Roman" w:cs="Times New Roman"/>
          <w:b/>
          <w:sz w:val="24"/>
        </w:rPr>
        <w:t>5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EndPr/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17F4A" w:rsidRPr="00217F4A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217F4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0975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1. Наименование, назначение и цели 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2. Сведения о районе оказания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3. Условия транспортировки грузов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4. Ориентировочные сроки выполнения работ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5. Сведения о скважине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6. Отбор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7.  Требования к необходимым материалам и оборудованию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8.  Условия доставки материалов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3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9. Требования к инженерному сопровождению отбора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_Toc183509763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4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10.  Требования к персоналу исполнителя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_Toc183509764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11.  Прочие требования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12. Контроль за качеством выполняемых работ/оказываемых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13. Требования к составу «Программы работ по отбору керна».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14. Требования к полученным итоговым результатам работ/услуг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15. Условия привлечения субисполнителей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16. Требования к гарантии на выполненные работы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17. Требования к отчету о ходе выполнения оказанных услугах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E2B6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18. Требования к проживанию и доставке работников Подрядной организации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EE2B61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2" w:name="_Toc183509755"/>
      <w:r w:rsidRPr="008E5AA1">
        <w:lastRenderedPageBreak/>
        <w:t>1. Наименование, назначение и цели оказываемых услуг</w:t>
      </w:r>
      <w:bookmarkEnd w:id="2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>поисково-оценочной</w:t>
      </w:r>
      <w:r w:rsidR="001018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6D7A17">
        <w:rPr>
          <w:rFonts w:ascii="Times New Roman" w:hAnsi="Times New Roman" w:cs="Times New Roman"/>
          <w:sz w:val="24"/>
          <w:szCs w:val="24"/>
        </w:rPr>
        <w:t>1 Восточно-</w:t>
      </w:r>
      <w:r w:rsidR="00EB39BA">
        <w:rPr>
          <w:rFonts w:ascii="Times New Roman" w:hAnsi="Times New Roman" w:cs="Times New Roman"/>
          <w:sz w:val="24"/>
          <w:szCs w:val="24"/>
        </w:rPr>
        <w:t xml:space="preserve">Песчаного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EB39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9BA">
        <w:rPr>
          <w:rFonts w:ascii="Times New Roman" w:hAnsi="Times New Roman" w:cs="Times New Roman"/>
          <w:b/>
          <w:sz w:val="24"/>
          <w:szCs w:val="24"/>
        </w:rPr>
        <w:t>54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EB39BA">
        <w:rPr>
          <w:rFonts w:ascii="Times New Roman" w:hAnsi="Times New Roman" w:cs="Times New Roman"/>
          <w:sz w:val="24"/>
          <w:szCs w:val="24"/>
        </w:rPr>
        <w:t>80/</w:t>
      </w:r>
      <w:r w:rsidR="00C703DA">
        <w:rPr>
          <w:rFonts w:ascii="Times New Roman" w:hAnsi="Times New Roman" w:cs="Times New Roman"/>
          <w:sz w:val="24"/>
          <w:szCs w:val="24"/>
        </w:rPr>
        <w:t>10</w:t>
      </w:r>
      <w:r w:rsidRPr="006D5F86">
        <w:rPr>
          <w:rFonts w:ascii="Times New Roman" w:hAnsi="Times New Roman" w:cs="Times New Roman"/>
          <w:sz w:val="24"/>
          <w:szCs w:val="24"/>
        </w:rPr>
        <w:t>0 мм (</w:t>
      </w:r>
      <w:bookmarkStart w:id="3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CF3D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9BA">
        <w:rPr>
          <w:rFonts w:ascii="Times New Roman" w:hAnsi="Times New Roman" w:cs="Times New Roman"/>
          <w:sz w:val="24"/>
          <w:szCs w:val="24"/>
        </w:rPr>
        <w:t>абс</w:t>
      </w:r>
      <w:proofErr w:type="spellEnd"/>
      <w:r w:rsidR="00EB3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9BA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="00EB39BA">
        <w:rPr>
          <w:rFonts w:ascii="Times New Roman" w:hAnsi="Times New Roman" w:cs="Times New Roman"/>
          <w:sz w:val="24"/>
          <w:szCs w:val="24"/>
        </w:rPr>
        <w:t xml:space="preserve"> -1556-2545</w:t>
      </w:r>
      <w:r w:rsidR="001C2307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>м</w:t>
      </w:r>
      <w:bookmarkEnd w:id="3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C703DA">
        <w:rPr>
          <w:rFonts w:ascii="Times New Roman" w:hAnsi="Times New Roman" w:cs="Times New Roman"/>
          <w:b/>
          <w:sz w:val="24"/>
          <w:szCs w:val="24"/>
        </w:rPr>
        <w:t>стеклопластиковые керноприемные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4" w:name="_Toc183509756"/>
      <w:r w:rsidRPr="00D33FF9">
        <w:t>2. Сведения о районе оказания услуг</w:t>
      </w:r>
      <w:bookmarkEnd w:id="4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Восточно-</w:t>
            </w:r>
            <w:r w:rsidR="00EB39BA">
              <w:rPr>
                <w:rFonts w:ascii="Times New Roman" w:hAnsi="Times New Roman" w:cs="Times New Roman"/>
                <w:color w:val="000000"/>
                <w:szCs w:val="24"/>
              </w:rPr>
              <w:t>Песчаная</w:t>
            </w:r>
            <w:r w:rsidR="00101866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303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80584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EB39BA" w:rsidP="0002676A">
      <w:pPr>
        <w:spacing w:after="0"/>
        <w:jc w:val="center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57123BD">
            <wp:simplePos x="0" y="0"/>
            <wp:positionH relativeFrom="page">
              <wp:align>center</wp:align>
            </wp:positionH>
            <wp:positionV relativeFrom="paragraph">
              <wp:posOffset>163195</wp:posOffset>
            </wp:positionV>
            <wp:extent cx="6581140" cy="4742815"/>
            <wp:effectExtent l="0" t="0" r="0" b="63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140" cy="474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73C" w:rsidRPr="00D8073C" w:rsidRDefault="00D8073C" w:rsidP="008E5AA1">
      <w:pPr>
        <w:pStyle w:val="1"/>
      </w:pPr>
      <w:bookmarkStart w:id="5" w:name="_Toc183509757"/>
      <w:r w:rsidRPr="00D8073C">
        <w:t>3. Условия транспортировки грузов</w:t>
      </w:r>
      <w:bookmarkEnd w:id="5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1134"/>
        <w:gridCol w:w="2339"/>
      </w:tblGrid>
      <w:tr w:rsidR="00D22CC8" w:rsidRPr="00E05723" w:rsidTr="00C17160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E05723" w:rsidRDefault="00D22CC8" w:rsidP="00886E7E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 w:rsidRPr="00E05723">
              <w:rPr>
                <w:rFonts w:ascii="Times New Roman" w:hAnsi="Times New Roman"/>
                <w:szCs w:val="20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C557B4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C557B4" w:rsidRPr="0021346D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2410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Дудинка – ВПес-1 </w:t>
            </w:r>
          </w:p>
        </w:tc>
        <w:tc>
          <w:tcPr>
            <w:tcW w:w="1134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C557B4" w:rsidRPr="00E05723" w:rsidRDefault="00C557B4" w:rsidP="00C557B4">
            <w:pPr>
              <w:pStyle w:val="-3-10-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723">
              <w:rPr>
                <w:rFonts w:ascii="Times New Roman" w:hAnsi="Times New Roman"/>
                <w:szCs w:val="20"/>
              </w:rPr>
              <w:t xml:space="preserve">Действующий зимник. Категория автозимника согласно ВСН 137-89 - </w:t>
            </w:r>
            <w:r w:rsidRPr="00E05723">
              <w:rPr>
                <w:rFonts w:ascii="Times New Roman" w:hAnsi="Times New Roman"/>
                <w:szCs w:val="20"/>
                <w:lang w:val="en-US"/>
              </w:rPr>
              <w:t>III</w:t>
            </w:r>
          </w:p>
        </w:tc>
      </w:tr>
      <w:tr w:rsidR="00C557B4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410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 w:cs="Arial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C557B4" w:rsidRPr="00464BD9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ВПес-1 – т. 1</w:t>
            </w:r>
          </w:p>
        </w:tc>
        <w:tc>
          <w:tcPr>
            <w:tcW w:w="1134" w:type="dxa"/>
            <w:vAlign w:val="center"/>
          </w:tcPr>
          <w:p w:rsidR="00C557B4" w:rsidRPr="00547485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-8</w:t>
            </w:r>
          </w:p>
        </w:tc>
        <w:tc>
          <w:tcPr>
            <w:tcW w:w="2339" w:type="dxa"/>
            <w:vMerge w:val="restart"/>
            <w:vAlign w:val="center"/>
          </w:tcPr>
          <w:p w:rsidR="00C557B4" w:rsidRPr="00E05723" w:rsidRDefault="00C557B4" w:rsidP="00C557B4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57B4" w:rsidRPr="00E05723" w:rsidTr="00101866">
        <w:trPr>
          <w:trHeight w:val="759"/>
          <w:jc w:val="center"/>
        </w:trPr>
        <w:tc>
          <w:tcPr>
            <w:tcW w:w="1844" w:type="dxa"/>
            <w:vAlign w:val="center"/>
          </w:tcPr>
          <w:p w:rsid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2410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 w:cs="Arial"/>
              </w:rPr>
            </w:pPr>
            <w:r w:rsidRPr="00EB39BA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C557B4" w:rsidRPr="006D5F86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 xml:space="preserve"> 1 – т. 2</w:t>
            </w:r>
          </w:p>
          <w:p w:rsidR="00C557B4" w:rsidRPr="006D5F86" w:rsidRDefault="00C557B4" w:rsidP="00C557B4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557B4" w:rsidRPr="006D5F86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C557B4" w:rsidRPr="00E05723" w:rsidRDefault="00C557B4" w:rsidP="00C557B4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57B4" w:rsidRPr="00E05723" w:rsidTr="00101866">
        <w:trPr>
          <w:trHeight w:val="759"/>
          <w:jc w:val="center"/>
        </w:trPr>
        <w:tc>
          <w:tcPr>
            <w:tcW w:w="1844" w:type="dxa"/>
            <w:vAlign w:val="center"/>
          </w:tcPr>
          <w:p w:rsidR="00C557B4" w:rsidRPr="0021346D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C557B4" w:rsidRPr="0021346D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 xml:space="preserve"> 2 – т. 3</w:t>
            </w:r>
          </w:p>
        </w:tc>
        <w:tc>
          <w:tcPr>
            <w:tcW w:w="1134" w:type="dxa"/>
            <w:vAlign w:val="center"/>
          </w:tcPr>
          <w:p w:rsidR="00C557B4" w:rsidRPr="006D5F86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C557B4" w:rsidRPr="00E05723" w:rsidRDefault="00C557B4" w:rsidP="00C557B4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7"/>
        <w:gridCol w:w="2679"/>
        <w:gridCol w:w="2621"/>
      </w:tblGrid>
      <w:tr w:rsidR="00C17160" w:rsidRPr="00AE7F6B" w:rsidTr="001C2307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101866" w:rsidRPr="00AE7F6B" w:rsidTr="001C2307">
        <w:trPr>
          <w:jc w:val="center"/>
        </w:trPr>
        <w:tc>
          <w:tcPr>
            <w:tcW w:w="4167" w:type="dxa"/>
            <w:vAlign w:val="center"/>
          </w:tcPr>
          <w:p w:rsidR="00101866" w:rsidRPr="00101866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а/п Красноярск – а/п Игарка</w:t>
            </w:r>
          </w:p>
        </w:tc>
        <w:tc>
          <w:tcPr>
            <w:tcW w:w="2679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Ан-24, Як-42, ТУ-134</w:t>
            </w:r>
          </w:p>
        </w:tc>
        <w:tc>
          <w:tcPr>
            <w:tcW w:w="2621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</w:tr>
      <w:tr w:rsidR="00C557B4" w:rsidRPr="00AE7F6B" w:rsidTr="001C2307">
        <w:trPr>
          <w:jc w:val="center"/>
        </w:trPr>
        <w:tc>
          <w:tcPr>
            <w:tcW w:w="4167" w:type="dxa"/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B4">
              <w:rPr>
                <w:rFonts w:ascii="Times New Roman" w:hAnsi="Times New Roman" w:cs="Times New Roman"/>
                <w:sz w:val="24"/>
                <w:szCs w:val="24"/>
              </w:rPr>
              <w:t>а/п Норильск – скважина ВПес-1</w:t>
            </w:r>
          </w:p>
        </w:tc>
        <w:tc>
          <w:tcPr>
            <w:tcW w:w="2679" w:type="dxa"/>
            <w:vAlign w:val="center"/>
          </w:tcPr>
          <w:p w:rsidR="00C557B4" w:rsidRPr="001C2307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Ми-8</w:t>
            </w:r>
          </w:p>
        </w:tc>
        <w:tc>
          <w:tcPr>
            <w:tcW w:w="2621" w:type="dxa"/>
            <w:vAlign w:val="center"/>
          </w:tcPr>
          <w:p w:rsidR="00C557B4" w:rsidRPr="001C2307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C557B4" w:rsidRPr="00AE7F6B" w:rsidTr="001C2307">
        <w:trPr>
          <w:jc w:val="center"/>
        </w:trPr>
        <w:tc>
          <w:tcPr>
            <w:tcW w:w="4167" w:type="dxa"/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B4">
              <w:rPr>
                <w:rFonts w:ascii="Times New Roman" w:hAnsi="Times New Roman" w:cs="Times New Roman"/>
                <w:sz w:val="24"/>
                <w:szCs w:val="24"/>
              </w:rPr>
              <w:t>а/п Игарка – скважина ВПес-1</w:t>
            </w:r>
          </w:p>
        </w:tc>
        <w:tc>
          <w:tcPr>
            <w:tcW w:w="2679" w:type="dxa"/>
            <w:vAlign w:val="center"/>
          </w:tcPr>
          <w:p w:rsidR="00C557B4" w:rsidRPr="001C2307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Ми – 8</w:t>
            </w:r>
          </w:p>
        </w:tc>
        <w:tc>
          <w:tcPr>
            <w:tcW w:w="2621" w:type="dxa"/>
            <w:vAlign w:val="center"/>
          </w:tcPr>
          <w:p w:rsidR="00C557B4" w:rsidRPr="001C2307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>Смена вахт (перевозка людей Исполнителя) осуществляется с пунктов сбора в г. Красноярск (аэропорт) до буровой 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 за счет Исполнителя.</w:t>
      </w:r>
    </w:p>
    <w:p w:rsidR="00D8073C" w:rsidRDefault="00CD7B64" w:rsidP="001C2307">
      <w:pPr>
        <w:pStyle w:val="1"/>
        <w:keepNext w:val="0"/>
        <w:keepLines w:val="0"/>
      </w:pPr>
      <w:bookmarkStart w:id="6" w:name="_Toc183509758"/>
      <w:r w:rsidRPr="00CD7B64">
        <w:t>4. Ориентировочные сроки выполнения работ</w:t>
      </w:r>
      <w:bookmarkEnd w:id="6"/>
    </w:p>
    <w:p w:rsidR="00CD7B64" w:rsidRPr="008F3892" w:rsidRDefault="00CD7B64" w:rsidP="001C2307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1843"/>
        <w:gridCol w:w="1878"/>
      </w:tblGrid>
      <w:tr w:rsidR="001B5ACD" w:rsidRPr="008F3892" w:rsidTr="00EE2B61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B5ACD" w:rsidRPr="001B5ACD" w:rsidRDefault="001B5ACD" w:rsidP="00DC1A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B5ACD">
              <w:rPr>
                <w:rFonts w:ascii="Times New Roman" w:hAnsi="Times New Roman" w:cs="Times New Roman"/>
                <w:bCs/>
                <w:color w:val="000000"/>
              </w:rPr>
              <w:t xml:space="preserve">№ </w:t>
            </w:r>
            <w:proofErr w:type="spellStart"/>
            <w:r w:rsidRPr="001B5ACD">
              <w:rPr>
                <w:rFonts w:ascii="Times New Roman" w:hAnsi="Times New Roman" w:cs="Times New Roman"/>
                <w:bCs/>
                <w:color w:val="000000"/>
              </w:rPr>
              <w:t>скв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B5ACD" w:rsidRPr="001B5ACD" w:rsidRDefault="001B5ACD" w:rsidP="00DC1A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ACD">
              <w:rPr>
                <w:rFonts w:ascii="Times New Roman" w:hAnsi="Times New Roman" w:cs="Times New Roman"/>
                <w:color w:val="000000"/>
              </w:rPr>
              <w:t>Дата начала бурения скважины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1B5ACD" w:rsidRPr="001B5ACD" w:rsidRDefault="001B5ACD" w:rsidP="00DC1A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ACD">
              <w:rPr>
                <w:rFonts w:ascii="Times New Roman" w:hAnsi="Times New Roman" w:cs="Times New Roman"/>
                <w:color w:val="000000"/>
              </w:rPr>
              <w:t>Дата начала*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1B5ACD" w:rsidRPr="001B5ACD" w:rsidRDefault="001B5ACD" w:rsidP="00DC1A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ACD">
              <w:rPr>
                <w:rFonts w:ascii="Times New Roman" w:hAnsi="Times New Roman" w:cs="Times New Roman"/>
                <w:color w:val="000000"/>
              </w:rPr>
              <w:t xml:space="preserve">Дата окончания* </w:t>
            </w:r>
          </w:p>
        </w:tc>
      </w:tr>
      <w:tr w:rsidR="001B5ACD" w:rsidRPr="008F3892" w:rsidTr="00EE2B61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CD" w:rsidRDefault="001B5ACD" w:rsidP="001B5ACD">
            <w:r w:rsidRPr="006D7D8E">
              <w:rPr>
                <w:rFonts w:ascii="Times New Roman" w:hAnsi="Times New Roman" w:cs="Times New Roman"/>
                <w:bCs/>
                <w:color w:val="000000"/>
              </w:rPr>
              <w:t xml:space="preserve">ВПес-1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Мобилизация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31.03.2026</w:t>
            </w:r>
          </w:p>
        </w:tc>
      </w:tr>
      <w:tr w:rsidR="001B5ACD" w:rsidRPr="008F3892" w:rsidTr="00EE2B61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CD" w:rsidRDefault="001B5ACD" w:rsidP="001B5ACD">
            <w:r w:rsidRPr="006D7D8E">
              <w:rPr>
                <w:rFonts w:ascii="Times New Roman" w:hAnsi="Times New Roman" w:cs="Times New Roman"/>
                <w:bCs/>
                <w:color w:val="000000"/>
              </w:rPr>
              <w:t xml:space="preserve">ВПес-1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Забурка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скважины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F86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6D5F8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B5ACD" w:rsidRPr="008F3892" w:rsidTr="00EE2B61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CD" w:rsidRDefault="001B5ACD" w:rsidP="001B5ACD">
            <w:r w:rsidRPr="006D7D8E">
              <w:rPr>
                <w:rFonts w:ascii="Times New Roman" w:hAnsi="Times New Roman" w:cs="Times New Roman"/>
                <w:bCs/>
                <w:color w:val="000000"/>
              </w:rPr>
              <w:t xml:space="preserve">ВПес-1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</w:t>
            </w:r>
            <w:r w:rsidR="00EE2B61">
              <w:rPr>
                <w:rFonts w:ascii="Times New Roman" w:hAnsi="Times New Roman" w:cs="Times New Roman"/>
                <w:color w:val="000000"/>
              </w:rPr>
              <w:t>д</w:t>
            </w:r>
            <w:r>
              <w:rPr>
                <w:rFonts w:ascii="Times New Roman" w:hAnsi="Times New Roman" w:cs="Times New Roman"/>
                <w:color w:val="000000"/>
              </w:rPr>
              <w:t xml:space="preserve"> эксплуатационную колонну 177,8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Pr="001B5ACD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Pr="001B5ACD">
              <w:rPr>
                <w:rFonts w:ascii="Times New Roman" w:hAnsi="Times New Roman" w:cs="Times New Roman"/>
                <w:color w:val="000000"/>
              </w:rPr>
              <w:t>.07.2026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Pr="001B5ACD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09.08</w:t>
            </w:r>
            <w:r w:rsidRPr="001B5ACD">
              <w:rPr>
                <w:rFonts w:ascii="Times New Roman" w:hAnsi="Times New Roman" w:cs="Times New Roman"/>
                <w:color w:val="000000"/>
              </w:rPr>
              <w:t>.2026</w:t>
            </w:r>
          </w:p>
        </w:tc>
      </w:tr>
      <w:tr w:rsidR="00EE2B61" w:rsidRPr="008F3892" w:rsidTr="00EE2B61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1" w:rsidRPr="006D7D8E" w:rsidRDefault="00EE2B61" w:rsidP="001B5ACD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D7D8E">
              <w:rPr>
                <w:rFonts w:ascii="Times New Roman" w:hAnsi="Times New Roman" w:cs="Times New Roman"/>
                <w:bCs/>
                <w:color w:val="000000"/>
              </w:rPr>
              <w:t>ВПес-1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61" w:rsidRDefault="00EE2B61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</w:t>
            </w:r>
            <w:r>
              <w:rPr>
                <w:rFonts w:ascii="Times New Roman" w:hAnsi="Times New Roman" w:cs="Times New Roman"/>
                <w:color w:val="000000"/>
              </w:rPr>
              <w:t>д хвостовик 114,3</w:t>
            </w:r>
            <w:r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B61" w:rsidRDefault="00EE2B61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17.08.2026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B61" w:rsidRDefault="00EE2B61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</w:t>
            </w:r>
            <w:bookmarkStart w:id="7" w:name="_GoBack"/>
            <w:bookmarkEnd w:id="7"/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1B5ACD" w:rsidRPr="008F3892" w:rsidTr="00EE2B61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CD" w:rsidRDefault="001B5ACD" w:rsidP="001B5ACD">
            <w:r w:rsidRPr="006D7D8E">
              <w:rPr>
                <w:rFonts w:ascii="Times New Roman" w:hAnsi="Times New Roman" w:cs="Times New Roman"/>
                <w:bCs/>
                <w:color w:val="000000"/>
              </w:rPr>
              <w:t xml:space="preserve">ВПес-1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Демобилизация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8073C" w:rsidRDefault="001B5ACD" w:rsidP="001C230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CD7B64"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1C2307" w:rsidRDefault="001C2307" w:rsidP="001C2307">
      <w:pPr>
        <w:spacing w:after="0"/>
        <w:rPr>
          <w:rFonts w:ascii="Times New Roman" w:hAnsi="Times New Roman" w:cs="Times New Roman"/>
        </w:rPr>
      </w:pPr>
    </w:p>
    <w:p w:rsidR="00D8073C" w:rsidRDefault="00552711" w:rsidP="001C2307">
      <w:pPr>
        <w:pStyle w:val="1"/>
        <w:spacing w:after="0" w:line="480" w:lineRule="auto"/>
      </w:pPr>
      <w:bookmarkStart w:id="8" w:name="_Toc183509759"/>
      <w:r w:rsidRPr="00552711">
        <w:lastRenderedPageBreak/>
        <w:t>5. Сведения о скважине</w:t>
      </w:r>
      <w:bookmarkEnd w:id="8"/>
    </w:p>
    <w:p w:rsidR="00117A23" w:rsidRDefault="00117A2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1699"/>
        <w:gridCol w:w="1558"/>
        <w:gridCol w:w="1278"/>
      </w:tblGrid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Диаметр, мм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17A23">
              <w:rPr>
                <w:rFonts w:ascii="Times New Roman" w:hAnsi="Times New Roman" w:cs="Times New Roman"/>
                <w:b/>
              </w:rPr>
              <w:t>Глубина спуска колонны, м</w:t>
            </w:r>
            <w:r w:rsidR="008336A0">
              <w:rPr>
                <w:rFonts w:ascii="Times New Roman" w:hAnsi="Times New Roman" w:cs="Times New Roman"/>
                <w:b/>
              </w:rPr>
              <w:t xml:space="preserve"> (по стволу)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от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до (низ)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EB39BA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9BA">
              <w:rPr>
                <w:rFonts w:ascii="Times New Roman" w:hAnsi="Times New Roman" w:cs="Times New Roman"/>
                <w:sz w:val="24"/>
                <w:szCs w:val="24"/>
              </w:rPr>
              <w:t>Кондуктор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244,5х</w:t>
            </w:r>
            <w:r w:rsidR="00EB39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186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101866" w:rsidRPr="0013005C" w:rsidTr="00101866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Эксплуатационная колонна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177,8х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101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01866" w:rsidRPr="0013005C" w:rsidTr="00101866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77,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8х9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101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EB39BA" w:rsidP="001C2307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Хвостовик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114,3х7,4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1560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2600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Default="001C2307" w:rsidP="001C2307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E367C3" w:rsidRPr="00117A23" w:rsidRDefault="00E367C3" w:rsidP="001C2307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Скважина вертикальная.</w:t>
            </w:r>
          </w:p>
          <w:p w:rsidR="001C2307" w:rsidRPr="00117A23" w:rsidRDefault="001C2307" w:rsidP="001C230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1C2307">
      <w:pPr>
        <w:keepNext/>
        <w:keepLines/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3"/>
        <w:gridCol w:w="990"/>
        <w:gridCol w:w="990"/>
        <w:gridCol w:w="3804"/>
      </w:tblGrid>
      <w:tr w:rsidR="00E367C3" w:rsidRPr="00E367C3" w:rsidTr="00101866">
        <w:trPr>
          <w:trHeight w:val="517"/>
          <w:tblHeader/>
          <w:jc w:val="center"/>
        </w:trPr>
        <w:tc>
          <w:tcPr>
            <w:tcW w:w="3693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804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E367C3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E367C3" w:rsidRPr="00E367C3" w:rsidTr="00101866">
        <w:trPr>
          <w:trHeight w:val="236"/>
          <w:tblHeader/>
          <w:jc w:val="center"/>
        </w:trPr>
        <w:tc>
          <w:tcPr>
            <w:tcW w:w="3693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804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EB39BA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1,16</w:t>
            </w: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БС №</w:t>
            </w:r>
            <w:r w:rsidR="00EB39B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0" w:type="dxa"/>
            <w:vAlign w:val="center"/>
          </w:tcPr>
          <w:p w:rsidR="00E367C3" w:rsidRPr="00E367C3" w:rsidRDefault="00EB39BA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EB39BA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1,16</w:t>
            </w: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БС №2</w:t>
            </w:r>
            <w:r w:rsidR="00EB39B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</w:t>
            </w:r>
            <w:r w:rsidR="00101866">
              <w:rPr>
                <w:rFonts w:ascii="Times New Roman" w:hAnsi="Times New Roman" w:cs="Times New Roman"/>
              </w:rPr>
              <w:t>5</w:t>
            </w:r>
            <w:r w:rsidR="00EB39BA">
              <w:rPr>
                <w:rFonts w:ascii="Times New Roman" w:hAnsi="Times New Roman" w:cs="Times New Roman"/>
              </w:rPr>
              <w:t>6</w:t>
            </w: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EB39BA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E367C3" w:rsidRPr="00E367C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1,12</w:t>
            </w:r>
          </w:p>
        </w:tc>
      </w:tr>
    </w:tbl>
    <w:p w:rsidR="00E93A09" w:rsidRDefault="00E93A09" w:rsidP="001C2307">
      <w:pPr>
        <w:keepNext/>
        <w:keepLines/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4F4D79" w:rsidRDefault="00C557B4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55 - -370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Pr="00EF278F">
              <w:rPr>
                <w:rFonts w:ascii="Times New Roman" w:hAnsi="Times New Roman" w:cs="Times New Roman"/>
              </w:rPr>
              <w:t>м (ММП)</w:t>
            </w:r>
          </w:p>
        </w:tc>
      </w:tr>
      <w:tr w:rsidR="00E217D7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217D7" w:rsidRPr="004F4D79" w:rsidRDefault="00C557B4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-370 </w:t>
            </w:r>
            <w:r w:rsidR="00E217D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-2545</w:t>
            </w:r>
          </w:p>
        </w:tc>
        <w:tc>
          <w:tcPr>
            <w:tcW w:w="2218" w:type="pct"/>
            <w:shd w:val="clear" w:color="auto" w:fill="auto"/>
          </w:tcPr>
          <w:p w:rsidR="00E217D7" w:rsidRPr="00EF278F" w:rsidRDefault="00E217D7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217D7" w:rsidRPr="00EF278F" w:rsidRDefault="00EB39BA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</w:rPr>
              <w:t>2</w:t>
            </w:r>
            <w:r w:rsidR="00C557B4">
              <w:rPr>
                <w:rFonts w:ascii="Times New Roman" w:hAnsi="Times New Roman" w:cs="Times New Roman"/>
              </w:rPr>
              <w:t>,6</w:t>
            </w:r>
            <w:r w:rsidR="00E217D7"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="00E217D7"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="00E217D7" w:rsidRPr="00EF278F">
              <w:rPr>
                <w:rFonts w:ascii="Times New Roman" w:hAnsi="Times New Roman" w:cs="Times New Roman"/>
              </w:rPr>
              <w:t>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61"/>
        <w:gridCol w:w="1574"/>
        <w:gridCol w:w="3686"/>
      </w:tblGrid>
      <w:tr w:rsidR="00EF278F" w:rsidRPr="005D3BC5" w:rsidTr="005D3BC5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Четвертичные отложения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 xml:space="preserve">Q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0-1</w:t>
            </w:r>
            <w:r w:rsidR="00C557B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Пески, супеси, суглинки, глины, торф</w:t>
            </w:r>
          </w:p>
        </w:tc>
      </w:tr>
      <w:tr w:rsidR="00C557B4" w:rsidRPr="005D3BC5" w:rsidTr="006A2B11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C557B4">
              <w:rPr>
                <w:rFonts w:ascii="Times New Roman" w:hAnsi="Times New Roman"/>
              </w:rPr>
              <w:t>Танамская</w:t>
            </w:r>
            <w:proofErr w:type="spellEnd"/>
            <w:r w:rsidRPr="00C557B4">
              <w:rPr>
                <w:rFonts w:ascii="Times New Roman" w:hAnsi="Times New Roman"/>
              </w:rPr>
              <w:t xml:space="preserve">+ </w:t>
            </w:r>
            <w:proofErr w:type="spellStart"/>
            <w:r w:rsidRPr="00C557B4">
              <w:rPr>
                <w:rFonts w:ascii="Times New Roman" w:hAnsi="Times New Roman"/>
              </w:rPr>
              <w:t>Салпадаяхинская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2</w:t>
            </w:r>
            <w:r w:rsidRPr="00C557B4">
              <w:rPr>
                <w:rFonts w:ascii="Times New Roman" w:hAnsi="Times New Roman"/>
              </w:rPr>
              <w:t>tn+ K</w:t>
            </w:r>
            <w:r w:rsidRPr="00C557B4">
              <w:rPr>
                <w:rFonts w:ascii="Times New Roman" w:hAnsi="Times New Roman"/>
                <w:vertAlign w:val="subscript"/>
              </w:rPr>
              <w:t>2</w:t>
            </w:r>
            <w:r w:rsidRPr="00C557B4">
              <w:rPr>
                <w:rFonts w:ascii="Times New Roman" w:hAnsi="Times New Roman"/>
              </w:rPr>
              <w:t>sl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153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Алевролиты, глины, пески, галечники</w:t>
            </w:r>
          </w:p>
        </w:tc>
      </w:tr>
      <w:tr w:rsidR="00C557B4" w:rsidRPr="005D3BC5" w:rsidTr="006A2B11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C557B4">
              <w:rPr>
                <w:rFonts w:ascii="Times New Roman" w:hAnsi="Times New Roman"/>
              </w:rPr>
              <w:t>Насоновская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  <w:lang w:val="en-US"/>
              </w:rPr>
            </w:pPr>
            <w:r w:rsidRPr="00C557B4">
              <w:rPr>
                <w:rFonts w:ascii="Times New Roman" w:hAnsi="Times New Roman"/>
              </w:rPr>
              <w:t>К</w:t>
            </w:r>
            <w:r w:rsidRPr="00C557B4">
              <w:rPr>
                <w:rFonts w:ascii="Times New Roman" w:hAnsi="Times New Roman"/>
                <w:vertAlign w:val="subscript"/>
              </w:rPr>
              <w:t>2</w:t>
            </w:r>
            <w:r w:rsidRPr="00C557B4">
              <w:rPr>
                <w:rFonts w:ascii="Times New Roman" w:hAnsi="Times New Roman"/>
              </w:rPr>
              <w:t>ns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303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- 5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Алевриты, глины</w:t>
            </w:r>
          </w:p>
        </w:tc>
      </w:tr>
      <w:tr w:rsidR="00C557B4" w:rsidRPr="005D3BC5" w:rsidTr="006A2B11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C557B4">
              <w:rPr>
                <w:rFonts w:ascii="Times New Roman" w:hAnsi="Times New Roman"/>
              </w:rPr>
              <w:t>Дорожковская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  <w:lang w:val="en-US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2</w:t>
            </w:r>
            <w:r w:rsidRPr="00C557B4">
              <w:rPr>
                <w:rFonts w:ascii="Times New Roman" w:hAnsi="Times New Roman"/>
              </w:rPr>
              <w:t>dr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- 5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Пески, глины</w:t>
            </w:r>
          </w:p>
        </w:tc>
      </w:tr>
      <w:tr w:rsidR="00C557B4" w:rsidRPr="005D3BC5" w:rsidTr="006A2B11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Долганская</w:t>
            </w:r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1-2</w:t>
            </w:r>
            <w:r w:rsidRPr="00C557B4">
              <w:rPr>
                <w:rFonts w:ascii="Times New Roman" w:hAnsi="Times New Roman"/>
              </w:rPr>
              <w:t>dl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76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- 9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C557B4" w:rsidRPr="005D3BC5" w:rsidTr="006A2B11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Яковлевская</w:t>
            </w:r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jak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207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Глины, песчаники</w:t>
            </w:r>
          </w:p>
        </w:tc>
      </w:tr>
      <w:tr w:rsidR="00C557B4" w:rsidRPr="005D3BC5" w:rsidTr="006A2B11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C557B4">
              <w:rPr>
                <w:rFonts w:ascii="Times New Roman" w:hAnsi="Times New Roman"/>
              </w:rPr>
              <w:t>Малохетская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mh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207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- 162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C557B4" w:rsidRPr="005D3BC5" w:rsidTr="006A2B11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C557B4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- 16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C557B4" w:rsidRPr="005D3BC5" w:rsidTr="006A2B11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C557B4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C557B4" w:rsidRPr="005D3BC5" w:rsidTr="006A2B11">
        <w:tc>
          <w:tcPr>
            <w:tcW w:w="2835" w:type="dxa"/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- 22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C557B4" w:rsidRPr="005D3BC5" w:rsidTr="006A2B11">
        <w:tc>
          <w:tcPr>
            <w:tcW w:w="2835" w:type="dxa"/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  <w:lang w:val="en-US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- 23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C557B4" w:rsidRPr="005D3BC5" w:rsidTr="006A2B1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- 241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Глины, алевролиты, песчаники, аргиллиты</w:t>
            </w:r>
          </w:p>
        </w:tc>
      </w:tr>
      <w:tr w:rsidR="00C557B4" w:rsidRPr="005D3BC5" w:rsidTr="006A2B1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Глины, алевролиты, песчаники, аргиллиты</w:t>
            </w:r>
          </w:p>
        </w:tc>
      </w:tr>
      <w:tr w:rsidR="00C557B4" w:rsidRPr="005D3BC5" w:rsidTr="006A2B1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Глины, алевролиты, песчаники, аргиллиты</w:t>
            </w:r>
          </w:p>
        </w:tc>
      </w:tr>
      <w:tr w:rsidR="00C557B4" w:rsidRPr="005D3BC5" w:rsidTr="006A2B1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- 25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Глины, алевролиты, песчаники, аргиллиты</w:t>
            </w:r>
          </w:p>
        </w:tc>
      </w:tr>
      <w:tr w:rsidR="00C557B4" w:rsidRPr="005D3BC5" w:rsidTr="006A2B1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>Яновстанская</w:t>
            </w:r>
            <w:proofErr w:type="spellEnd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J</w:t>
            </w:r>
            <w:r w:rsidRPr="00C557B4">
              <w:rPr>
                <w:rFonts w:ascii="Times New Roman" w:hAnsi="Times New Roman"/>
                <w:vertAlign w:val="subscript"/>
              </w:rPr>
              <w:t>3</w:t>
            </w:r>
            <w:r w:rsidRPr="00C557B4">
              <w:rPr>
                <w:rFonts w:ascii="Times New Roman" w:hAnsi="Times New Roman"/>
              </w:rPr>
              <w:t>jan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Глины, алевролиты, аргиллиты</w:t>
            </w:r>
          </w:p>
        </w:tc>
      </w:tr>
    </w:tbl>
    <w:p w:rsidR="00452F8F" w:rsidRPr="001B5824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9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EF41B3" w:rsidRPr="00EF41B3" w:rsidTr="00E367C3">
        <w:trPr>
          <w:trHeight w:val="591"/>
          <w:tblHeader/>
        </w:trPr>
        <w:tc>
          <w:tcPr>
            <w:tcW w:w="534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9" w:name="tabl_5_2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 w:themeFill="text2" w:themeFillTint="66"/>
          </w:tcPr>
          <w:p w:rsidR="00EF41B3" w:rsidRPr="00EF41B3" w:rsidRDefault="00C557B4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F41B3"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, м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пород</w:t>
            </w:r>
          </w:p>
        </w:tc>
        <w:tc>
          <w:tcPr>
            <w:tcW w:w="2410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Причины, вызывающие осложнения</w:t>
            </w:r>
          </w:p>
        </w:tc>
      </w:tr>
      <w:tr w:rsidR="00E367C3" w:rsidRPr="00EF41B3" w:rsidTr="00E367C3">
        <w:trPr>
          <w:trHeight w:val="2031"/>
        </w:trPr>
        <w:tc>
          <w:tcPr>
            <w:tcW w:w="534" w:type="dxa"/>
          </w:tcPr>
          <w:p w:rsidR="00E367C3" w:rsidRPr="00EF41B3" w:rsidRDefault="00E367C3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367C3" w:rsidRPr="00E367C3" w:rsidRDefault="00C557B4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63 - -370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Четвертичные-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верхний мел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Поглощения промывочной жидкости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 xml:space="preserve">Обвалы стенок скважины, </w:t>
            </w:r>
            <w:proofErr w:type="spellStart"/>
            <w:r w:rsidRPr="00E367C3">
              <w:rPr>
                <w:rFonts w:ascii="Times New Roman" w:hAnsi="Times New Roman" w:cs="Times New Roman"/>
                <w:lang w:eastAsia="en-US"/>
              </w:rPr>
              <w:t>кавернообразование</w:t>
            </w:r>
            <w:proofErr w:type="spellEnd"/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Прихват инструмента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Падение механической скорости проходки.</w:t>
            </w:r>
          </w:p>
        </w:tc>
        <w:tc>
          <w:tcPr>
            <w:tcW w:w="2695" w:type="dxa"/>
          </w:tcPr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5D3BC5">
              <w:rPr>
                <w:rFonts w:ascii="Times New Roman" w:hAnsi="Times New Roman" w:cs="Times New Roman"/>
                <w:lang w:eastAsia="en-US"/>
              </w:rPr>
              <w:t xml:space="preserve"> ММП за счет естественной фильтрации.</w:t>
            </w:r>
          </w:p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5D3BC5">
              <w:rPr>
                <w:rFonts w:ascii="Times New Roman" w:hAnsi="Times New Roman" w:cs="Times New Roman"/>
                <w:lang w:eastAsia="en-US"/>
              </w:rPr>
              <w:t xml:space="preserve"> ММП.</w:t>
            </w:r>
          </w:p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>За счет обвала стенок скважины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>Прохождение пород средней-высокой плотности.</w:t>
            </w:r>
          </w:p>
        </w:tc>
      </w:tr>
      <w:tr w:rsidR="00C557B4" w:rsidRPr="00EF41B3" w:rsidTr="00E367C3">
        <w:trPr>
          <w:trHeight w:val="1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B4" w:rsidRPr="00EF41B3" w:rsidRDefault="00C557B4" w:rsidP="00C5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-90 − -240</w:t>
            </w:r>
          </w:p>
          <w:p w:rsidR="00C557B4" w:rsidRPr="00C557B4" w:rsidRDefault="00C557B4" w:rsidP="00C557B4">
            <w:pPr>
              <w:tabs>
                <w:tab w:val="center" w:pos="0"/>
                <w:tab w:val="left" w:pos="187"/>
                <w:tab w:val="center" w:pos="655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268" w:type="dxa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557B4">
              <w:rPr>
                <w:rFonts w:ascii="Times New Roman" w:hAnsi="Times New Roman" w:cs="Times New Roman"/>
              </w:rPr>
              <w:t>танамская</w:t>
            </w:r>
            <w:proofErr w:type="spellEnd"/>
            <w:r w:rsidRPr="00C557B4">
              <w:rPr>
                <w:rFonts w:ascii="Times New Roman" w:hAnsi="Times New Roman" w:cs="Times New Roman"/>
              </w:rPr>
              <w:t>+</w:t>
            </w:r>
          </w:p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557B4">
              <w:rPr>
                <w:rFonts w:ascii="Times New Roman" w:hAnsi="Times New Roman" w:cs="Times New Roman"/>
              </w:rPr>
              <w:t>салпадаяхская</w:t>
            </w:r>
            <w:proofErr w:type="spellEnd"/>
            <w:r w:rsidRPr="00C557B4">
              <w:rPr>
                <w:rFonts w:ascii="Times New Roman" w:hAnsi="Times New Roman" w:cs="Times New Roman"/>
              </w:rPr>
              <w:t xml:space="preserve"> св.</w:t>
            </w:r>
          </w:p>
        </w:tc>
        <w:tc>
          <w:tcPr>
            <w:tcW w:w="2410" w:type="dxa"/>
          </w:tcPr>
          <w:p w:rsidR="00C557B4" w:rsidRPr="00C557B4" w:rsidRDefault="00C557B4" w:rsidP="00C557B4">
            <w:pPr>
              <w:spacing w:after="0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</w:rPr>
              <w:t>Низкая скорость проходки.</w:t>
            </w:r>
          </w:p>
        </w:tc>
        <w:tc>
          <w:tcPr>
            <w:tcW w:w="2695" w:type="dxa"/>
          </w:tcPr>
          <w:p w:rsidR="00C557B4" w:rsidRPr="00C557B4" w:rsidRDefault="00C557B4" w:rsidP="00C557B4">
            <w:pPr>
              <w:spacing w:after="0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</w:rPr>
              <w:t>Наличие грубообломочных конгломератов с обломками пород средней и высокой твердости</w:t>
            </w:r>
          </w:p>
        </w:tc>
      </w:tr>
      <w:tr w:rsidR="00C557B4" w:rsidRPr="00EF41B3" w:rsidTr="00E367C3">
        <w:tc>
          <w:tcPr>
            <w:tcW w:w="534" w:type="dxa"/>
          </w:tcPr>
          <w:p w:rsidR="00C557B4" w:rsidRPr="00EF41B3" w:rsidRDefault="00C557B4" w:rsidP="00C5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 xml:space="preserve">513 – </w:t>
            </w: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>881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-</w:t>
            </w:r>
            <w:r w:rsidRPr="00C557B4">
              <w:rPr>
                <w:rFonts w:ascii="Times New Roman" w:hAnsi="Times New Roman" w:cs="Times New Roman"/>
              </w:rPr>
              <w:t xml:space="preserve">1144 – </w:t>
            </w: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>1556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 xml:space="preserve">1556 – </w:t>
            </w: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>2281</w:t>
            </w:r>
          </w:p>
        </w:tc>
        <w:tc>
          <w:tcPr>
            <w:tcW w:w="2268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eastAsia="en-US"/>
              </w:rPr>
              <w:t>Долганская св.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Малохетская</w:t>
            </w:r>
            <w:proofErr w:type="spellEnd"/>
            <w:r w:rsidRPr="00C557B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Суходудинская</w:t>
            </w:r>
            <w:proofErr w:type="spellEnd"/>
            <w:r w:rsidRPr="00C557B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eastAsia="en-US"/>
              </w:rPr>
              <w:t>Частичное поглощение промывочной жидкости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eastAsia="en-US"/>
              </w:rPr>
              <w:t>Сужение ствола скважины</w:t>
            </w:r>
          </w:p>
        </w:tc>
        <w:tc>
          <w:tcPr>
            <w:tcW w:w="2695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eastAsia="en-US"/>
              </w:rPr>
              <w:t>В интервалах залегания песчаных пластов за счет естественной фильтрации в пласт.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eastAsia="en-US"/>
              </w:rPr>
              <w:t>В интервалах поглощений, за счет образования глинистой корки.</w:t>
            </w:r>
          </w:p>
        </w:tc>
      </w:tr>
      <w:tr w:rsidR="00C557B4" w:rsidRPr="00EF41B3" w:rsidTr="00E367C3">
        <w:tc>
          <w:tcPr>
            <w:tcW w:w="534" w:type="dxa"/>
          </w:tcPr>
          <w:p w:rsidR="00C557B4" w:rsidRPr="00EF41B3" w:rsidRDefault="00C557B4" w:rsidP="00C5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</w:rPr>
              <w:t xml:space="preserve">-470 – </w:t>
            </w: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>513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>2281</w:t>
            </w:r>
            <w:r w:rsidRPr="00C557B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557B4">
              <w:rPr>
                <w:rFonts w:ascii="Times New Roman" w:hAnsi="Times New Roman" w:cs="Times New Roman"/>
              </w:rPr>
              <w:t xml:space="preserve">– </w:t>
            </w: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>2499</w:t>
            </w:r>
          </w:p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-2499 − -2537</w:t>
            </w:r>
          </w:p>
        </w:tc>
        <w:tc>
          <w:tcPr>
            <w:tcW w:w="2268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Дорожковская</w:t>
            </w:r>
            <w:proofErr w:type="spellEnd"/>
            <w:r w:rsidRPr="00C557B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szCs w:val="23"/>
                <w:lang w:eastAsia="en-US"/>
              </w:rPr>
            </w:pPr>
            <w:proofErr w:type="spellStart"/>
            <w:r w:rsidRPr="00C557B4">
              <w:rPr>
                <w:rFonts w:ascii="Times New Roman" w:hAnsi="Times New Roman" w:cs="Times New Roman"/>
                <w:szCs w:val="23"/>
                <w:lang w:eastAsia="en-US"/>
              </w:rPr>
              <w:t>Нижнехетская</w:t>
            </w:r>
            <w:proofErr w:type="spellEnd"/>
            <w:r w:rsidRPr="00C557B4">
              <w:rPr>
                <w:rFonts w:ascii="Times New Roman" w:hAnsi="Times New Roman" w:cs="Times New Roman"/>
                <w:szCs w:val="23"/>
                <w:lang w:eastAsia="en-US"/>
              </w:rPr>
              <w:t xml:space="preserve"> св.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  <w:r w:rsidRPr="00C557B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Кавернообразования</w:t>
            </w:r>
            <w:proofErr w:type="spellEnd"/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5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eastAsia="en-US"/>
              </w:rPr>
              <w:t>При прохождении глинистых отложений, при их набухании и обваливании</w:t>
            </w:r>
          </w:p>
        </w:tc>
      </w:tr>
    </w:tbl>
    <w:p w:rsidR="00886E7E" w:rsidRPr="002B51D4" w:rsidRDefault="002B51D4" w:rsidP="008E5AA1">
      <w:pPr>
        <w:pStyle w:val="1"/>
      </w:pPr>
      <w:bookmarkStart w:id="10" w:name="_Toc183509760"/>
      <w:bookmarkEnd w:id="9"/>
      <w:r w:rsidRPr="002B51D4">
        <w:t>6. Отбор керна</w:t>
      </w:r>
      <w:bookmarkEnd w:id="10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C557B4" w:rsidRPr="00C557B4">
        <w:rPr>
          <w:rFonts w:ascii="Times New Roman" w:hAnsi="Times New Roman" w:cs="Times New Roman"/>
          <w:b/>
          <w:sz w:val="24"/>
          <w:szCs w:val="24"/>
        </w:rPr>
        <w:t>54</w:t>
      </w:r>
      <w:r w:rsidRPr="00DC72DE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2233E5">
        <w:rPr>
          <w:rFonts w:ascii="Times New Roman" w:hAnsi="Times New Roman" w:cs="Times New Roman"/>
          <w:b/>
          <w:sz w:val="24"/>
          <w:szCs w:val="24"/>
          <w:u w:val="single"/>
        </w:rPr>
        <w:t>80/</w:t>
      </w:r>
      <w:r w:rsidR="00AF09A3" w:rsidRPr="00DC72D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>0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r w:rsidR="005D3BC5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E367C3">
        <w:rPr>
          <w:rFonts w:ascii="Times New Roman" w:hAnsi="Times New Roman" w:cs="Times New Roman"/>
          <w:b/>
          <w:sz w:val="24"/>
          <w:szCs w:val="24"/>
          <w:u w:val="single"/>
        </w:rPr>
        <w:t>0-</w:t>
      </w:r>
      <w:r w:rsidR="005D3BC5"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="00E367C3">
        <w:rPr>
          <w:rFonts w:ascii="Times New Roman" w:hAnsi="Times New Roman" w:cs="Times New Roman"/>
          <w:b/>
          <w:sz w:val="24"/>
          <w:szCs w:val="24"/>
          <w:u w:val="single"/>
        </w:rPr>
        <w:t xml:space="preserve">00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(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Изокор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КорИзоГель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),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</w:t>
      </w:r>
      <w:r w:rsidR="00DC72DE" w:rsidRPr="00DC72DE">
        <w:rPr>
          <w:rFonts w:ascii="Times New Roman" w:hAnsi="Times New Roman" w:cs="Times New Roman"/>
          <w:sz w:val="24"/>
          <w:szCs w:val="24"/>
        </w:rPr>
        <w:lastRenderedPageBreak/>
        <w:t>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производиться с отбором керна по всей мощности </w:t>
      </w:r>
      <w:proofErr w:type="spellStart"/>
      <w:r w:rsidRPr="00DC72DE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DC72DE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</w:t>
      </w:r>
      <w:r w:rsidR="001B5ACD">
        <w:rPr>
          <w:rFonts w:ascii="Times New Roman" w:hAnsi="Times New Roman" w:cs="Times New Roman"/>
          <w:sz w:val="24"/>
          <w:szCs w:val="24"/>
        </w:rPr>
        <w:t>должен быть</w:t>
      </w:r>
      <w:r w:rsidRPr="00DC72DE">
        <w:rPr>
          <w:rFonts w:ascii="Times New Roman" w:hAnsi="Times New Roman" w:cs="Times New Roman"/>
          <w:sz w:val="24"/>
          <w:szCs w:val="24"/>
        </w:rPr>
        <w:t xml:space="preserve"> не менее 95%. </w:t>
      </w:r>
      <w:r w:rsidR="009657B5" w:rsidRPr="00DC72DE">
        <w:rPr>
          <w:rFonts w:ascii="Times New Roman" w:hAnsi="Times New Roman" w:cs="Times New Roman"/>
          <w:sz w:val="24"/>
          <w:szCs w:val="24"/>
        </w:rPr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8D3285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Pr="008D32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285" w:rsidRPr="008D3285" w:rsidRDefault="008D3285" w:rsidP="008D3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8D328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5D3BC5">
        <w:rPr>
          <w:rFonts w:ascii="Times New Roman" w:hAnsi="Times New Roman" w:cs="Times New Roman"/>
          <w:sz w:val="24"/>
        </w:rPr>
        <w:t>0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0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</w:t>
      </w:r>
    </w:p>
    <w:p w:rsidR="002233E5" w:rsidRDefault="002233E5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275"/>
        <w:gridCol w:w="993"/>
        <w:gridCol w:w="1842"/>
      </w:tblGrid>
      <w:tr w:rsidR="002233E5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отбора,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Проходка,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Пласт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Свита</w:t>
            </w:r>
          </w:p>
        </w:tc>
      </w:tr>
      <w:tr w:rsidR="002233E5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-1556-1565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E5" w:rsidRPr="00E367C3" w:rsidRDefault="002233E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Сд-0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233E5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Del="008679ED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-2281 - -2299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Del="001A45AB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E5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7C3">
              <w:rPr>
                <w:rFonts w:ascii="Times New Roman" w:hAnsi="Times New Roman" w:cs="Times New Roman"/>
                <w:sz w:val="20"/>
                <w:szCs w:val="20"/>
              </w:rPr>
              <w:t>Нх-1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Default="002233E5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2233E5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Del="008679ED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-2368 - -2386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Del="001A45AB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E5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Нх-2(1)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Default="002233E5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3E5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2233E5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Del="008679ED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-2536 - -2545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Del="001A45AB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3E5" w:rsidRPr="00E367C3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забой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</w:p>
        </w:tc>
      </w:tr>
      <w:tr w:rsidR="002233E5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5" w:rsidRPr="00DC72DE" w:rsidRDefault="002233E5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0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42"/>
        <w:gridCol w:w="1921"/>
        <w:gridCol w:w="1538"/>
        <w:gridCol w:w="1348"/>
        <w:gridCol w:w="2211"/>
      </w:tblGrid>
      <w:tr w:rsidR="007E0E52" w:rsidRPr="001B5824" w:rsidTr="007E0E52">
        <w:trPr>
          <w:trHeight w:val="276"/>
          <w:tblHeader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Стратиграфическое</w:t>
            </w:r>
          </w:p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тервал отбора, м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2233E5" w:rsidRPr="001B5824" w:rsidTr="00101866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2233E5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-1556-1565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33E5" w:rsidRPr="007E0E52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33E5" w:rsidRPr="001B5824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E5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2233E5" w:rsidRPr="001B5824" w:rsidTr="00101866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Default="002233E5" w:rsidP="002233E5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Del="008679ED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-2281 - -2299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33E5" w:rsidRPr="007E0E52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33E5" w:rsidRPr="002233E5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E5" w:rsidRDefault="00C1123B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2233E5" w:rsidRPr="001B5824" w:rsidTr="00101866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Default="002233E5" w:rsidP="002233E5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3E5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Del="008679ED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-2368 - -2386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33E5" w:rsidRPr="007E0E52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33E5" w:rsidRPr="001B5824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E5" w:rsidRPr="001B5824" w:rsidRDefault="00C1123B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2233E5" w:rsidRPr="001B5824" w:rsidTr="00101866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2233E5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Del="008679ED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-2536 - -2545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33E5" w:rsidRPr="007E0E52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33E5" w:rsidRPr="001B5824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E5" w:rsidRPr="001B5824" w:rsidRDefault="00C1123B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</w:tbl>
    <w:p w:rsidR="00D8073C" w:rsidRPr="009857D7" w:rsidRDefault="00567042" w:rsidP="008E5AA1">
      <w:pPr>
        <w:pStyle w:val="1"/>
      </w:pPr>
      <w:bookmarkStart w:id="11" w:name="_Toc183509761"/>
      <w:r w:rsidRPr="009857D7"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11"/>
    </w:p>
    <w:p w:rsidR="00B5115C" w:rsidRPr="001C4D62" w:rsidRDefault="00B5115C" w:rsidP="00B5115C">
      <w:pPr>
        <w:pStyle w:val="aa"/>
        <w:widowControl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D62">
        <w:rPr>
          <w:rFonts w:ascii="Times New Roman" w:eastAsia="Times New Roman" w:hAnsi="Times New Roman" w:cs="Times New Roman"/>
          <w:bCs/>
          <w:sz w:val="24"/>
          <w:szCs w:val="24"/>
        </w:rPr>
        <w:t>1. Исполнитель обязан иметь на объекте выполнения работ следующее оборудование и материалы: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C4D62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1C4D62">
        <w:rPr>
          <w:rFonts w:ascii="Times New Roman" w:hAnsi="Times New Roman" w:cs="Times New Roman"/>
          <w:sz w:val="24"/>
          <w:szCs w:val="24"/>
        </w:rPr>
        <w:t xml:space="preserve"> снаряд</w:t>
      </w:r>
      <w:r w:rsidR="007E0E52">
        <w:rPr>
          <w:rFonts w:ascii="Times New Roman" w:hAnsi="Times New Roman" w:cs="Times New Roman"/>
          <w:sz w:val="24"/>
          <w:szCs w:val="24"/>
        </w:rPr>
        <w:t xml:space="preserve"> (КОС) </w:t>
      </w:r>
      <w:r w:rsidRPr="001C4D62">
        <w:rPr>
          <w:rFonts w:ascii="Times New Roman" w:hAnsi="Times New Roman" w:cs="Times New Roman"/>
          <w:sz w:val="24"/>
          <w:szCs w:val="24"/>
        </w:rPr>
        <w:t>(</w:t>
      </w:r>
      <w:r w:rsidR="007E0E52">
        <w:rPr>
          <w:rFonts w:ascii="Times New Roman" w:hAnsi="Times New Roman" w:cs="Times New Roman"/>
          <w:sz w:val="24"/>
          <w:szCs w:val="24"/>
        </w:rPr>
        <w:t>2</w:t>
      </w:r>
      <w:r w:rsidRPr="001C4D62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="007E0E52">
        <w:rPr>
          <w:rFonts w:ascii="Times New Roman" w:hAnsi="Times New Roman" w:cs="Times New Roman"/>
          <w:sz w:val="24"/>
          <w:szCs w:val="24"/>
        </w:rPr>
        <w:t xml:space="preserve">а (рабочий м резервный) с </w:t>
      </w:r>
      <w:r w:rsidR="00DA7EC3">
        <w:rPr>
          <w:rFonts w:ascii="Times New Roman" w:hAnsi="Times New Roman" w:cs="Times New Roman"/>
          <w:sz w:val="24"/>
          <w:szCs w:val="24"/>
        </w:rPr>
        <w:t>3</w:t>
      </w:r>
      <w:r w:rsidR="00DB5589">
        <w:rPr>
          <w:rFonts w:ascii="Times New Roman" w:hAnsi="Times New Roman" w:cs="Times New Roman"/>
          <w:sz w:val="24"/>
          <w:szCs w:val="24"/>
        </w:rPr>
        <w:t xml:space="preserve"> секци</w:t>
      </w:r>
      <w:r w:rsidR="007E0E52">
        <w:rPr>
          <w:rFonts w:ascii="Times New Roman" w:hAnsi="Times New Roman" w:cs="Times New Roman"/>
          <w:sz w:val="24"/>
          <w:szCs w:val="24"/>
        </w:rPr>
        <w:t>ями</w:t>
      </w:r>
      <w:r w:rsidRPr="001C4D62">
        <w:rPr>
          <w:rFonts w:ascii="Times New Roman" w:hAnsi="Times New Roman" w:cs="Times New Roman"/>
          <w:sz w:val="24"/>
          <w:szCs w:val="24"/>
        </w:rPr>
        <w:t xml:space="preserve">) позволяющий отбирать по изолированной технологии не </w:t>
      </w:r>
      <w:r w:rsidRPr="000322A2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184CE1" w:rsidRPr="00184CE1">
        <w:rPr>
          <w:rFonts w:ascii="Times New Roman" w:hAnsi="Times New Roman" w:cs="Times New Roman"/>
          <w:sz w:val="24"/>
          <w:szCs w:val="24"/>
        </w:rPr>
        <w:t>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 керна</w:t>
      </w:r>
      <w:r w:rsidRPr="000322A2">
        <w:rPr>
          <w:rFonts w:ascii="Times New Roman" w:hAnsi="Times New Roman" w:cs="Times New Roman"/>
          <w:sz w:val="24"/>
          <w:szCs w:val="24"/>
        </w:rPr>
        <w:t xml:space="preserve"> </w:t>
      </w:r>
      <w:r w:rsidRPr="001B5ACD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1B5ACD">
        <w:rPr>
          <w:rFonts w:ascii="Times New Roman" w:hAnsi="Times New Roman" w:cs="Times New Roman"/>
          <w:b/>
          <w:sz w:val="24"/>
          <w:szCs w:val="24"/>
          <w:u w:val="single"/>
        </w:rPr>
        <w:t xml:space="preserve">ровно </w:t>
      </w:r>
      <w:r w:rsidR="002233E5" w:rsidRPr="001B5ACD">
        <w:rPr>
          <w:rFonts w:ascii="Times New Roman" w:hAnsi="Times New Roman" w:cs="Times New Roman"/>
          <w:b/>
          <w:sz w:val="24"/>
          <w:szCs w:val="24"/>
          <w:u w:val="single"/>
        </w:rPr>
        <w:t>80/</w:t>
      </w:r>
      <w:r w:rsidR="00DA7EC3" w:rsidRPr="001B5ACD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1B5ACD">
        <w:rPr>
          <w:rFonts w:ascii="Times New Roman" w:hAnsi="Times New Roman" w:cs="Times New Roman"/>
          <w:b/>
          <w:sz w:val="24"/>
          <w:szCs w:val="24"/>
          <w:u w:val="single"/>
        </w:rPr>
        <w:t>0 мм</w:t>
      </w:r>
      <w:r w:rsidRPr="000322A2">
        <w:rPr>
          <w:rFonts w:ascii="Times New Roman" w:hAnsi="Times New Roman" w:cs="Times New Roman"/>
          <w:sz w:val="24"/>
          <w:szCs w:val="24"/>
        </w:rPr>
        <w:t xml:space="preserve"> за 1 рейс</w:t>
      </w:r>
      <w:r w:rsidRPr="000322A2">
        <w:rPr>
          <w:rFonts w:ascii="Times New Roman" w:hAnsi="Times New Roman" w:cs="Times New Roman"/>
          <w:bCs/>
          <w:sz w:val="24"/>
          <w:szCs w:val="24"/>
        </w:rPr>
        <w:t>;</w:t>
      </w:r>
    </w:p>
    <w:p w:rsidR="00DB5589" w:rsidRPr="000322A2" w:rsidRDefault="00DB558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2A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Устройство для соединения бурильной головки с </w:t>
      </w:r>
      <w:proofErr w:type="spellStart"/>
      <w:r w:rsidRPr="000322A2">
        <w:rPr>
          <w:rFonts w:ascii="Times New Roman" w:hAnsi="Times New Roman" w:cs="Times New Roman"/>
          <w:sz w:val="24"/>
          <w:szCs w:val="24"/>
        </w:rPr>
        <w:t>керноотборочным</w:t>
      </w:r>
      <w:proofErr w:type="spellEnd"/>
      <w:r w:rsidRPr="000322A2">
        <w:rPr>
          <w:rFonts w:ascii="Times New Roman" w:hAnsi="Times New Roman" w:cs="Times New Roman"/>
          <w:sz w:val="24"/>
          <w:szCs w:val="24"/>
        </w:rPr>
        <w:t xml:space="preserve"> снарядом «доска наворота».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Изолирующая </w:t>
      </w:r>
      <w:r w:rsidR="00B5115C" w:rsidRPr="000322A2">
        <w:rPr>
          <w:rFonts w:ascii="Times New Roman" w:hAnsi="Times New Roman" w:cs="Times New Roman"/>
          <w:sz w:val="24"/>
          <w:szCs w:val="24"/>
        </w:rPr>
        <w:t>жидкость из расчета ее примене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ния на </w:t>
      </w:r>
      <w:r w:rsidR="002233E5">
        <w:rPr>
          <w:rFonts w:ascii="Times New Roman" w:hAnsi="Times New Roman" w:cs="Times New Roman"/>
          <w:sz w:val="24"/>
          <w:szCs w:val="24"/>
        </w:rPr>
        <w:t>54</w:t>
      </w:r>
      <w:r w:rsidR="00DB5589" w:rsidRPr="000322A2">
        <w:rPr>
          <w:rFonts w:ascii="Times New Roman" w:hAnsi="Times New Roman" w:cs="Times New Roman"/>
          <w:sz w:val="24"/>
          <w:szCs w:val="24"/>
        </w:rPr>
        <w:t xml:space="preserve"> м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керна </w:t>
      </w:r>
      <w:r w:rsidR="006E300F">
        <w:rPr>
          <w:rFonts w:ascii="Times New Roman" w:hAnsi="Times New Roman" w:cs="Times New Roman"/>
          <w:sz w:val="24"/>
          <w:szCs w:val="24"/>
        </w:rPr>
        <w:t xml:space="preserve">+ </w:t>
      </w:r>
      <w:r w:rsidR="005D3BC5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B5589" w:rsidRPr="000322A2">
        <w:rPr>
          <w:rFonts w:ascii="Times New Roman" w:hAnsi="Times New Roman" w:cs="Times New Roman"/>
          <w:sz w:val="24"/>
          <w:szCs w:val="24"/>
        </w:rPr>
        <w:t>запас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Комплект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запасных переводников под буровой инструмент </w:t>
      </w:r>
      <w:r w:rsidR="00B5115C" w:rsidRPr="009E13C0">
        <w:rPr>
          <w:rFonts w:ascii="Times New Roman" w:hAnsi="Times New Roman" w:cs="Times New Roman"/>
          <w:sz w:val="24"/>
          <w:szCs w:val="24"/>
        </w:rPr>
        <w:t>Ø</w:t>
      </w:r>
      <w:r w:rsidR="00DB5589" w:rsidRP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9E13C0">
        <w:rPr>
          <w:rFonts w:ascii="Times New Roman" w:hAnsi="Times New Roman" w:cs="Times New Roman"/>
          <w:sz w:val="24"/>
          <w:szCs w:val="24"/>
        </w:rPr>
        <w:t>127 мм;</w:t>
      </w:r>
    </w:p>
    <w:p w:rsidR="00B5115C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Для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0322A2">
        <w:rPr>
          <w:rFonts w:ascii="Times New Roman" w:hAnsi="Times New Roman" w:cs="Times New Roman"/>
          <w:sz w:val="24"/>
          <w:szCs w:val="24"/>
        </w:rPr>
        <w:t>необходимые</w:t>
      </w:r>
      <w:r w:rsidR="00A31499">
        <w:rPr>
          <w:rFonts w:ascii="Times New Roman" w:hAnsi="Times New Roman" w:cs="Times New Roman"/>
          <w:sz w:val="24"/>
          <w:szCs w:val="24"/>
        </w:rPr>
        <w:t xml:space="preserve"> </w:t>
      </w:r>
      <w:r w:rsidR="00A31499" w:rsidRPr="000322A2">
        <w:rPr>
          <w:rFonts w:ascii="Times New Roman" w:hAnsi="Times New Roman" w:cs="Times New Roman"/>
          <w:sz w:val="24"/>
          <w:szCs w:val="24"/>
        </w:rPr>
        <w:t>приспособления,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</w:t>
      </w:r>
      <w:r w:rsidR="0084248A">
        <w:rPr>
          <w:rFonts w:ascii="Times New Roman" w:hAnsi="Times New Roman" w:cs="Times New Roman"/>
          <w:sz w:val="24"/>
          <w:szCs w:val="24"/>
        </w:rPr>
        <w:t xml:space="preserve"> </w:t>
      </w:r>
      <w:r w:rsidR="0084248A" w:rsidRPr="0084248A">
        <w:rPr>
          <w:rFonts w:ascii="Times New Roman" w:hAnsi="Times New Roman" w:cs="Times New Roman"/>
          <w:b/>
          <w:sz w:val="24"/>
          <w:szCs w:val="24"/>
        </w:rPr>
        <w:t>(укладочная рама)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9964B7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7EC3">
        <w:rPr>
          <w:rFonts w:ascii="Times New Roman" w:hAnsi="Times New Roman" w:cs="Times New Roman"/>
          <w:sz w:val="24"/>
          <w:szCs w:val="24"/>
        </w:rPr>
        <w:t xml:space="preserve">стройства (сигнализатор, индикатор), предупреждающее о заклинке керна в керноприёмной </w:t>
      </w:r>
      <w:r w:rsidRPr="009964B7">
        <w:rPr>
          <w:rFonts w:ascii="Times New Roman" w:hAnsi="Times New Roman" w:cs="Times New Roman"/>
          <w:sz w:val="24"/>
          <w:szCs w:val="24"/>
        </w:rPr>
        <w:t>трубе и стравливания давления из керноприемной трубы.</w:t>
      </w:r>
    </w:p>
    <w:p w:rsidR="00C1123B" w:rsidRPr="00C1123B" w:rsidRDefault="00AB72D9" w:rsidP="00C1123B">
      <w:pPr>
        <w:pStyle w:val="aa"/>
        <w:numPr>
          <w:ilvl w:val="1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123B">
        <w:rPr>
          <w:rFonts w:ascii="Times New Roman" w:hAnsi="Times New Roman" w:cs="Times New Roman"/>
          <w:sz w:val="24"/>
          <w:szCs w:val="24"/>
        </w:rPr>
        <w:t>Б</w:t>
      </w:r>
      <w:r w:rsidR="00B5115C" w:rsidRPr="00C1123B">
        <w:rPr>
          <w:rFonts w:ascii="Times New Roman" w:hAnsi="Times New Roman" w:cs="Times New Roman"/>
          <w:sz w:val="24"/>
          <w:szCs w:val="24"/>
        </w:rPr>
        <w:t>ур</w:t>
      </w:r>
      <w:r w:rsidRPr="00C1123B">
        <w:rPr>
          <w:rFonts w:ascii="Times New Roman" w:hAnsi="Times New Roman" w:cs="Times New Roman"/>
          <w:sz w:val="24"/>
          <w:szCs w:val="24"/>
        </w:rPr>
        <w:t>овые</w:t>
      </w:r>
      <w:r w:rsidR="00B5115C" w:rsidRPr="00C1123B">
        <w:rPr>
          <w:rFonts w:ascii="Times New Roman" w:hAnsi="Times New Roman" w:cs="Times New Roman"/>
          <w:sz w:val="24"/>
          <w:szCs w:val="24"/>
        </w:rPr>
        <w:t xml:space="preserve"> головк</w:t>
      </w:r>
      <w:r w:rsidRPr="00C1123B">
        <w:rPr>
          <w:rFonts w:ascii="Times New Roman" w:hAnsi="Times New Roman" w:cs="Times New Roman"/>
          <w:sz w:val="24"/>
          <w:szCs w:val="24"/>
        </w:rPr>
        <w:t>и</w:t>
      </w:r>
      <w:r w:rsidR="00B5115C" w:rsidRPr="00C1123B">
        <w:rPr>
          <w:rFonts w:ascii="Times New Roman" w:hAnsi="Times New Roman" w:cs="Times New Roman"/>
          <w:sz w:val="24"/>
          <w:szCs w:val="24"/>
        </w:rPr>
        <w:t xml:space="preserve"> (</w:t>
      </w:r>
      <w:r w:rsidR="00DA7EC3" w:rsidRPr="00C1123B">
        <w:rPr>
          <w:rFonts w:ascii="Times New Roman" w:hAnsi="Times New Roman" w:cs="Times New Roman"/>
          <w:sz w:val="24"/>
          <w:szCs w:val="24"/>
        </w:rPr>
        <w:t>Ø 2</w:t>
      </w:r>
      <w:r w:rsidR="008D3285" w:rsidRPr="00C1123B">
        <w:rPr>
          <w:rFonts w:ascii="Times New Roman" w:hAnsi="Times New Roman" w:cs="Times New Roman"/>
          <w:sz w:val="24"/>
          <w:szCs w:val="24"/>
        </w:rPr>
        <w:t xml:space="preserve">15,9 </w:t>
      </w:r>
      <w:r w:rsidR="00B5115C" w:rsidRPr="00C1123B">
        <w:rPr>
          <w:rFonts w:ascii="Times New Roman" w:hAnsi="Times New Roman" w:cs="Times New Roman"/>
          <w:sz w:val="24"/>
          <w:szCs w:val="24"/>
        </w:rPr>
        <w:t>мм</w:t>
      </w:r>
      <w:r w:rsidR="00806BF5" w:rsidRPr="00C1123B">
        <w:rPr>
          <w:rFonts w:ascii="Times New Roman" w:hAnsi="Times New Roman" w:cs="Times New Roman"/>
          <w:sz w:val="24"/>
          <w:szCs w:val="24"/>
        </w:rPr>
        <w:t>/220,7 мм</w:t>
      </w:r>
      <w:r w:rsidR="00C1123B" w:rsidRPr="00C1123B">
        <w:rPr>
          <w:rFonts w:ascii="Times New Roman" w:hAnsi="Times New Roman" w:cs="Times New Roman"/>
          <w:sz w:val="24"/>
          <w:szCs w:val="24"/>
        </w:rPr>
        <w:t xml:space="preserve"> и Ø 155,6 мм под керн Ø 80 мм) для отбора керна в соответствии с конструкцией скважины – не менее двух на каждый диаметр;</w:t>
      </w:r>
    </w:p>
    <w:p w:rsidR="008D3285" w:rsidRPr="008D3285" w:rsidRDefault="001B5ACD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8D3285" w:rsidRPr="008D3285">
        <w:rPr>
          <w:rFonts w:ascii="Times New Roman" w:hAnsi="Times New Roman" w:cs="Times New Roman"/>
          <w:sz w:val="24"/>
          <w:szCs w:val="24"/>
        </w:rPr>
        <w:t xml:space="preserve"> должен предусмотреть резервное количество материалов на объекте выполнения работ (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8D3285" w:rsidRPr="008D3285">
        <w:rPr>
          <w:rFonts w:ascii="Times New Roman" w:hAnsi="Times New Roman" w:cs="Times New Roman"/>
          <w:sz w:val="24"/>
          <w:szCs w:val="24"/>
        </w:rPr>
        <w:t>0% от общего объёма) на случай увеличения объёмов отбираемого керна</w:t>
      </w:r>
    </w:p>
    <w:p w:rsidR="00BD0B12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заглушек и хомутов для герметизации </w:t>
      </w:r>
      <w:r w:rsidR="00BD0B12">
        <w:rPr>
          <w:rFonts w:ascii="Times New Roman" w:hAnsi="Times New Roman" w:cs="Times New Roman"/>
          <w:sz w:val="24"/>
          <w:szCs w:val="24"/>
        </w:rPr>
        <w:t xml:space="preserve">торцов секций керна из расчета отбора </w:t>
      </w:r>
      <w:r w:rsidR="002233E5">
        <w:rPr>
          <w:rFonts w:ascii="Times New Roman" w:hAnsi="Times New Roman" w:cs="Times New Roman"/>
          <w:sz w:val="24"/>
          <w:szCs w:val="24"/>
        </w:rPr>
        <w:t>54</w:t>
      </w:r>
      <w:r w:rsidR="008D3285">
        <w:rPr>
          <w:rFonts w:ascii="Times New Roman" w:hAnsi="Times New Roman" w:cs="Times New Roman"/>
          <w:sz w:val="24"/>
          <w:szCs w:val="24"/>
        </w:rPr>
        <w:t xml:space="preserve"> </w:t>
      </w:r>
      <w:r w:rsidR="00BD0B12">
        <w:rPr>
          <w:rFonts w:ascii="Times New Roman" w:hAnsi="Times New Roman" w:cs="Times New Roman"/>
          <w:sz w:val="24"/>
          <w:szCs w:val="24"/>
        </w:rPr>
        <w:t xml:space="preserve">м керна + </w:t>
      </w:r>
      <w:r w:rsidR="00211C5B">
        <w:rPr>
          <w:rFonts w:ascii="Times New Roman" w:hAnsi="Times New Roman" w:cs="Times New Roman"/>
          <w:sz w:val="24"/>
          <w:szCs w:val="24"/>
        </w:rPr>
        <w:t>3</w:t>
      </w:r>
      <w:r w:rsidR="00BD0B12">
        <w:rPr>
          <w:rFonts w:ascii="Times New Roman" w:hAnsi="Times New Roman" w:cs="Times New Roman"/>
          <w:sz w:val="24"/>
          <w:szCs w:val="24"/>
        </w:rPr>
        <w:t>0 % запас;</w:t>
      </w:r>
    </w:p>
    <w:p w:rsidR="00DA7EC3" w:rsidRPr="00BD0B12" w:rsidRDefault="00BD0B1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BD0B12">
        <w:rPr>
          <w:rFonts w:ascii="Times New Roman" w:hAnsi="Times New Roman" w:cs="Times New Roman"/>
          <w:sz w:val="24"/>
          <w:szCs w:val="24"/>
        </w:rPr>
        <w:t>изко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0B12">
        <w:rPr>
          <w:rFonts w:ascii="Times New Roman" w:hAnsi="Times New Roman" w:cs="Times New Roman"/>
          <w:sz w:val="24"/>
          <w:szCs w:val="24"/>
        </w:rPr>
        <w:t>вибрационн</w:t>
      </w:r>
      <w:r>
        <w:rPr>
          <w:rFonts w:ascii="Times New Roman" w:hAnsi="Times New Roman" w:cs="Times New Roman"/>
          <w:sz w:val="24"/>
          <w:szCs w:val="24"/>
        </w:rPr>
        <w:t>ая ленточная</w:t>
      </w:r>
      <w:r w:rsidRPr="00BD0B12">
        <w:rPr>
          <w:rFonts w:ascii="Times New Roman" w:hAnsi="Times New Roman" w:cs="Times New Roman"/>
          <w:sz w:val="24"/>
          <w:szCs w:val="24"/>
        </w:rPr>
        <w:t xml:space="preserve"> или циркулярную пилу большого диаметра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пометровой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Керновые </w:t>
      </w:r>
      <w:r w:rsidR="00B5115C" w:rsidRPr="000322A2">
        <w:rPr>
          <w:rFonts w:ascii="Times New Roman" w:hAnsi="Times New Roman" w:cs="Times New Roman"/>
          <w:sz w:val="24"/>
          <w:szCs w:val="24"/>
        </w:rPr>
        <w:t>ящи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ки </w:t>
      </w:r>
      <w:r w:rsidR="00BC14F7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C14F7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BC14F7">
        <w:rPr>
          <w:rFonts w:ascii="Times New Roman" w:hAnsi="Times New Roman" w:cs="Times New Roman"/>
          <w:sz w:val="24"/>
          <w:szCs w:val="24"/>
        </w:rPr>
        <w:t xml:space="preserve"> вставками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под </w:t>
      </w:r>
      <w:r w:rsidR="00A16330">
        <w:rPr>
          <w:rFonts w:ascii="Times New Roman" w:hAnsi="Times New Roman" w:cs="Times New Roman"/>
          <w:sz w:val="24"/>
          <w:szCs w:val="24"/>
        </w:rPr>
        <w:t>54</w:t>
      </w:r>
      <w:r w:rsidR="00AB72D9" w:rsidRPr="000322A2">
        <w:rPr>
          <w:rFonts w:ascii="Times New Roman" w:hAnsi="Times New Roman" w:cs="Times New Roman"/>
          <w:sz w:val="24"/>
          <w:szCs w:val="24"/>
        </w:rPr>
        <w:t xml:space="preserve"> м отобранного керна</w:t>
      </w:r>
      <w:r w:rsidR="008D3285">
        <w:rPr>
          <w:rFonts w:ascii="Times New Roman" w:hAnsi="Times New Roman" w:cs="Times New Roman"/>
          <w:sz w:val="24"/>
          <w:szCs w:val="24"/>
        </w:rPr>
        <w:t xml:space="preserve"> + 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="00DA7EC3">
        <w:rPr>
          <w:rFonts w:ascii="Times New Roman" w:hAnsi="Times New Roman" w:cs="Times New Roman"/>
          <w:sz w:val="24"/>
          <w:szCs w:val="24"/>
        </w:rPr>
        <w:t xml:space="preserve"> – </w:t>
      </w:r>
      <w:r w:rsidR="002233E5">
        <w:rPr>
          <w:rFonts w:ascii="Times New Roman" w:hAnsi="Times New Roman" w:cs="Times New Roman"/>
          <w:sz w:val="24"/>
          <w:szCs w:val="24"/>
        </w:rPr>
        <w:t>24</w:t>
      </w:r>
      <w:r w:rsidR="00DA7EC3">
        <w:rPr>
          <w:rFonts w:ascii="Times New Roman" w:hAnsi="Times New Roman" w:cs="Times New Roman"/>
          <w:sz w:val="24"/>
          <w:szCs w:val="24"/>
        </w:rPr>
        <w:t xml:space="preserve"> ящик</w:t>
      </w:r>
      <w:r w:rsidR="002B2749">
        <w:rPr>
          <w:rFonts w:ascii="Times New Roman" w:hAnsi="Times New Roman" w:cs="Times New Roman"/>
          <w:sz w:val="24"/>
          <w:szCs w:val="24"/>
        </w:rPr>
        <w:t>а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115C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Монтажная пена для фиксации тубусов с отобранным керном в керновых ящиках + 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Pr="000322A2">
        <w:rPr>
          <w:rFonts w:ascii="Times New Roman" w:hAnsi="Times New Roman" w:cs="Times New Roman"/>
          <w:sz w:val="24"/>
          <w:szCs w:val="24"/>
        </w:rPr>
        <w:t>.</w:t>
      </w:r>
    </w:p>
    <w:p w:rsidR="007E0E52" w:rsidRDefault="007E0E5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Оборудование для фотографирования керна </w:t>
      </w:r>
      <w:r w:rsidR="0039058D">
        <w:rPr>
          <w:rFonts w:ascii="Times New Roman" w:hAnsi="Times New Roman" w:cs="Times New Roman"/>
          <w:sz w:val="24"/>
          <w:szCs w:val="24"/>
        </w:rPr>
        <w:t xml:space="preserve">- </w:t>
      </w:r>
      <w:r w:rsidRPr="007E0E52">
        <w:rPr>
          <w:rFonts w:ascii="Times New Roman" w:hAnsi="Times New Roman" w:cs="Times New Roman"/>
          <w:sz w:val="24"/>
          <w:szCs w:val="24"/>
        </w:rPr>
        <w:t>фотоаппарат с разрешением не менее 12мРх, лампы белого (дневного) и ультрафиолетового света</w:t>
      </w:r>
      <w:r w:rsidR="00BB7E2C">
        <w:rPr>
          <w:rFonts w:ascii="Times New Roman" w:hAnsi="Times New Roman" w:cs="Times New Roman"/>
          <w:sz w:val="24"/>
          <w:szCs w:val="24"/>
        </w:rPr>
        <w:t xml:space="preserve"> </w:t>
      </w:r>
      <w:r w:rsidR="00BB7E2C" w:rsidRPr="00BB7E2C">
        <w:rPr>
          <w:rFonts w:ascii="Times New Roman" w:hAnsi="Times New Roman" w:cs="Times New Roman"/>
          <w:sz w:val="24"/>
          <w:szCs w:val="24"/>
        </w:rPr>
        <w:t>(</w:t>
      </w:r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длиной волны в диапазоне 254-365 </w:t>
      </w:r>
      <w:proofErr w:type="spellStart"/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>нм</w:t>
      </w:r>
      <w:proofErr w:type="spellEnd"/>
      <w:r w:rsidR="00BB7E2C" w:rsidRPr="00BB7E2C">
        <w:rPr>
          <w:rFonts w:ascii="Times New Roman" w:hAnsi="Times New Roman" w:cs="Times New Roman"/>
          <w:sz w:val="24"/>
          <w:szCs w:val="24"/>
        </w:rPr>
        <w:t>)</w:t>
      </w:r>
      <w:r w:rsidR="00BB7E2C">
        <w:rPr>
          <w:rFonts w:ascii="Times New Roman" w:hAnsi="Times New Roman" w:cs="Times New Roman"/>
          <w:sz w:val="24"/>
          <w:szCs w:val="24"/>
        </w:rPr>
        <w:t>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Индикаторная добавка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Pr="00BB7E2C">
        <w:rPr>
          <w:rFonts w:ascii="Times New Roman" w:hAnsi="Times New Roman" w:cs="Times New Roman"/>
          <w:sz w:val="24"/>
          <w:szCs w:val="24"/>
        </w:rPr>
        <w:t>луоресцеин</w:t>
      </w:r>
      <w:proofErr w:type="spellEnd"/>
      <w:r w:rsidRPr="00BB7E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иди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динатриевая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>-А. в достаточном количестве для создания рабочей концентрации 5 мг/л.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Датчики ударных нагрузок, устанавливаемые на керновые ящики при их транспортировке. В количестве не менее </w:t>
      </w:r>
      <w:r w:rsidR="002233E5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шт. </w:t>
      </w:r>
    </w:p>
    <w:p w:rsidR="00110A7B" w:rsidRPr="00BB7E2C" w:rsidRDefault="00110A7B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Водостойкие маркеры для маркировки керна и оформлению керновых ящиков.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забоя. </w:t>
      </w:r>
    </w:p>
    <w:p w:rsidR="00E16E5B" w:rsidRPr="00230F44" w:rsidRDefault="00230F44" w:rsidP="008E5AA1">
      <w:pPr>
        <w:pStyle w:val="1"/>
      </w:pPr>
      <w:bookmarkStart w:id="12" w:name="_Toc183509762"/>
      <w:r w:rsidRPr="00230F44">
        <w:t>8.</w:t>
      </w:r>
      <w:r w:rsidR="00E16E5B" w:rsidRPr="00230F44">
        <w:t xml:space="preserve">  Условия доставки материалов</w:t>
      </w:r>
      <w:bookmarkEnd w:id="12"/>
    </w:p>
    <w:p w:rsidR="00974859" w:rsidRPr="00CE6078" w:rsidRDefault="00E16E5B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lastRenderedPageBreak/>
        <w:t>Мобилизация должна быть выполнена силами 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9964B7">
        <w:rPr>
          <w:rFonts w:ascii="Times New Roman" w:eastAsia="Times New Roman" w:hAnsi="Times New Roman"/>
          <w:bCs/>
          <w:sz w:val="24"/>
          <w:szCs w:val="24"/>
        </w:rPr>
        <w:t>31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Завоз материалов и оборудования </w:t>
      </w:r>
      <w:r w:rsidR="001B5ACD">
        <w:rPr>
          <w:rFonts w:ascii="Times New Roman" w:eastAsia="Times New Roman" w:hAnsi="Times New Roman"/>
          <w:bCs/>
          <w:sz w:val="24"/>
          <w:szCs w:val="24"/>
        </w:rPr>
        <w:t>Исполнителя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от п. Коротчаево до буровой площадки будет производиться единым оператором по перевозке грузов на </w:t>
      </w:r>
      <w:r w:rsidR="00BD0B12" w:rsidRPr="00464E00">
        <w:rPr>
          <w:rFonts w:ascii="Times New Roman" w:eastAsia="Times New Roman" w:hAnsi="Times New Roman"/>
          <w:bCs/>
          <w:sz w:val="24"/>
          <w:szCs w:val="24"/>
        </w:rPr>
        <w:t xml:space="preserve">объекты 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ООО «РН-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Ванкор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– ООО «</w:t>
      </w:r>
      <w:proofErr w:type="spellStart"/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Синарастройкомплект</w:t>
      </w:r>
      <w:proofErr w:type="spellEnd"/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.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CE6078" w:rsidRDefault="00974859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6078">
        <w:rPr>
          <w:rFonts w:ascii="Times New Roman" w:eastAsia="Times New Roman" w:hAnsi="Times New Roman"/>
          <w:bCs/>
          <w:sz w:val="24"/>
          <w:szCs w:val="24"/>
        </w:rPr>
        <w:t xml:space="preserve">Контактные данные ООО «ССК»: 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для заключения договоров: Грицкова Ольга Вячеславовна, +7(916) 503-55-50, </w:t>
      </w:r>
      <w:hyperlink r:id="rId10" w:history="1">
        <w:r w:rsidRPr="00CE6078">
          <w:rPr>
            <w:rStyle w:val="ab"/>
            <w:rFonts w:ascii="Times New Roman" w:eastAsia="Times New Roman" w:hAnsi="Times New Roman"/>
            <w:bCs/>
            <w:sz w:val="24"/>
            <w:szCs w:val="24"/>
            <w:lang w:eastAsia="ru-RU"/>
          </w:rPr>
          <w:t>GritskovaOV@sinstc.ru</w:t>
        </w:r>
      </w:hyperlink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- диспетчерская служба: Трунов Андрей Валерьевич +7(908) 034-74-50;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Цыганок Виталий Анатольевич +7 (985) 282-52-48;</w:t>
      </w:r>
    </w:p>
    <w:p w:rsidR="00974859" w:rsidRPr="000322A2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Симоненко Артем Николаевич +7 (913) 550-99-12.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3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3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4" w:name="_Toc183509763"/>
      <w:r w:rsidRPr="004B7332">
        <w:t>9. Требования к инженерному сопровождению отбора керна</w:t>
      </w:r>
      <w:bookmarkEnd w:id="14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4B7332" w:rsidP="00705E92">
      <w:pPr>
        <w:pStyle w:val="123654"/>
        <w:numPr>
          <w:ilvl w:val="0"/>
          <w:numId w:val="11"/>
        </w:numPr>
      </w:pPr>
      <w:r w:rsidRPr="004B7332">
        <w:t xml:space="preserve">Подготовка и согласование с Заказчиком Программы работ по отбору керна (не позднее </w:t>
      </w:r>
      <w:r w:rsidRPr="00F6546A">
        <w:t xml:space="preserve">чем за </w:t>
      </w:r>
      <w:r w:rsidR="003912FC" w:rsidRPr="00F6546A">
        <w:t>30</w:t>
      </w:r>
      <w:r w:rsidRPr="00F6546A">
        <w:t xml:space="preserve"> дней до</w:t>
      </w:r>
      <w:r w:rsidRPr="00EF2F5D">
        <w:t xml:space="preserve"> начала</w:t>
      </w:r>
      <w:r w:rsidRPr="004B7332">
        <w:t xml:space="preserve"> работ), которая должна содержать: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подготовительные работы к отбору изолированного керна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</w:t>
      </w:r>
      <w:r w:rsidR="00916DC7" w:rsidRPr="004B7332">
        <w:t>заключительные работы,</w:t>
      </w:r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4B7332" w:rsidP="00705E92">
      <w:pPr>
        <w:pStyle w:val="123654"/>
      </w:pPr>
      <w:r w:rsidRPr="004B7332">
        <w:t xml:space="preserve">Проведение ревизии и подготовки всего </w:t>
      </w:r>
      <w:proofErr w:type="spellStart"/>
      <w:r w:rsidRPr="004B7332">
        <w:t>керноотборочного</w:t>
      </w:r>
      <w:proofErr w:type="spellEnd"/>
      <w:r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4B7332" w:rsidP="00705E92">
      <w:pPr>
        <w:pStyle w:val="123654"/>
      </w:pPr>
      <w:r w:rsidRPr="004B7332">
        <w:t>Руководство работами (в круглосуточном режиме) связанными с бурением скважины с отбором керна, сборкой-разборкой  керноприемного снаряда на мостках и его регулировкой перед спуском в скважину.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и личное участие в извлечении из поднятого на поверхность (мостки) </w:t>
      </w:r>
      <w:proofErr w:type="spellStart"/>
      <w:r w:rsidRPr="004B7332">
        <w:t>керноотборочного</w:t>
      </w:r>
      <w:proofErr w:type="spellEnd"/>
      <w:r w:rsidRPr="004B7332">
        <w:t xml:space="preserve"> снаряда изолирующей трубы с керном с последующим его (керна) оформлением и укладкой и фиксацией тубусов в керновые ящики с помощью монтажной пены</w:t>
      </w:r>
      <w:r w:rsidR="001B5ACD">
        <w:t xml:space="preserve">, </w:t>
      </w:r>
      <w:r w:rsidR="001B5ACD" w:rsidRPr="001B5ACD">
        <w:t>отбор проб бурового раствора до введения индикаторной добавки и после.</w:t>
      </w:r>
      <w:r w:rsidR="001B5ACD">
        <w:t xml:space="preserve"> </w:t>
      </w:r>
      <w:r w:rsidR="001B5ACD" w:rsidRPr="004B7332">
        <w:t xml:space="preserve">  </w:t>
      </w:r>
      <w:r w:rsidRPr="004B7332">
        <w:t xml:space="preserve">  </w:t>
      </w:r>
    </w:p>
    <w:p w:rsidR="004B7332" w:rsidRPr="004B7332" w:rsidRDefault="004B7332" w:rsidP="00705E92">
      <w:pPr>
        <w:pStyle w:val="123654"/>
      </w:pPr>
      <w:r w:rsidRPr="004B7332">
        <w:t>Проведение сервисным инженером по отбору керна инструктажа персонала бурового подрядчика: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lastRenderedPageBreak/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4B7332" w:rsidP="00705E92">
      <w:pPr>
        <w:pStyle w:val="123654"/>
      </w:pPr>
      <w:r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042688">
        <w:t>2</w:t>
      </w:r>
      <w:r w:rsidR="00C05E63">
        <w:t xml:space="preserve"> Раздел 6</w:t>
      </w:r>
      <w:r w:rsidRPr="004B7332">
        <w:t xml:space="preserve">. </w:t>
      </w:r>
    </w:p>
    <w:p w:rsidR="004B7332" w:rsidRPr="004B7332" w:rsidRDefault="004B7332" w:rsidP="00705E92">
      <w:pPr>
        <w:pStyle w:val="123654"/>
      </w:pPr>
      <w:r w:rsidRPr="004B7332">
        <w:t>По окончанию работ предоставить итоговый отчет о проделанной работе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5" w:name="_Toc183509764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5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полевых инженеров.</w:t>
      </w:r>
    </w:p>
    <w:p w:rsidR="00FE693F" w:rsidRPr="00FE693F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Для качественного выполнения работ по отбору изолированного керна Исполнитель предоставит, как минимум, следующий персонал: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 для производства работ, 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выполненных работ,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технологию отбора керна. </w:t>
      </w:r>
    </w:p>
    <w:p w:rsidR="00D8073C" w:rsidRPr="00384B5A" w:rsidRDefault="00B5115C" w:rsidP="008E5AA1">
      <w:pPr>
        <w:pStyle w:val="1"/>
      </w:pPr>
      <w:bookmarkStart w:id="16" w:name="_Toc183509765"/>
      <w:r w:rsidRPr="00384B5A">
        <w:t>1</w:t>
      </w:r>
      <w:r w:rsidR="00DD7BFE">
        <w:t>1</w:t>
      </w:r>
      <w:r w:rsidRPr="00384B5A">
        <w:t>.  Прочие требования</w:t>
      </w:r>
      <w:bookmarkEnd w:id="16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B5115C" w:rsidP="00B5115C">
      <w:pPr>
        <w:pStyle w:val="123654"/>
        <w:numPr>
          <w:ilvl w:val="0"/>
          <w:numId w:val="12"/>
        </w:numPr>
      </w:pPr>
      <w:r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С учетом сложности работ, обеспечить вынос керна не менее 95% </w:t>
      </w:r>
      <w:proofErr w:type="spellStart"/>
      <w:r w:rsidR="00184CE1" w:rsidRPr="00184CE1">
        <w:rPr>
          <w:rFonts w:ascii="Times New Roman" w:hAnsi="Times New Roman" w:cs="Times New Roman"/>
          <w:sz w:val="24"/>
          <w:szCs w:val="24"/>
        </w:rPr>
        <w:t>порейсово</w:t>
      </w:r>
      <w:proofErr w:type="spellEnd"/>
      <w:r w:rsidRPr="00184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4CE1">
        <w:rPr>
          <w:rFonts w:ascii="Times New Roman" w:hAnsi="Times New Roman" w:cs="Times New Roman"/>
          <w:sz w:val="24"/>
          <w:szCs w:val="24"/>
        </w:rPr>
        <w:t>в интервалах, указанных геологической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службой Заказчика.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</w:t>
      </w:r>
      <w:r w:rsidR="00916DC7" w:rsidRPr="00E16E5B">
        <w:rPr>
          <w:rFonts w:ascii="Times New Roman" w:hAnsi="Times New Roman" w:cs="Times New Roman"/>
          <w:sz w:val="24"/>
          <w:szCs w:val="24"/>
        </w:rPr>
        <w:t>головок и</w:t>
      </w:r>
      <w:r w:rsidRPr="00E16E5B">
        <w:rPr>
          <w:rFonts w:ascii="Times New Roman" w:hAnsi="Times New Roman" w:cs="Times New Roman"/>
          <w:sz w:val="24"/>
          <w:szCs w:val="24"/>
        </w:rPr>
        <w:t xml:space="preserve">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запас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Дополнительно иметь на скважине </w:t>
      </w:r>
      <w:r w:rsidR="00C92429">
        <w:rPr>
          <w:rFonts w:ascii="Times New Roman" w:hAnsi="Times New Roman" w:cs="Times New Roman"/>
          <w:sz w:val="24"/>
          <w:szCs w:val="24"/>
        </w:rPr>
        <w:t>3</w:t>
      </w:r>
      <w:r w:rsidR="009E13C0">
        <w:rPr>
          <w:rFonts w:ascii="Times New Roman" w:hAnsi="Times New Roman" w:cs="Times New Roman"/>
          <w:sz w:val="24"/>
          <w:szCs w:val="24"/>
        </w:rPr>
        <w:t xml:space="preserve">0% </w:t>
      </w:r>
      <w:r w:rsidRPr="00E16E5B">
        <w:rPr>
          <w:rFonts w:ascii="Times New Roman" w:hAnsi="Times New Roman" w:cs="Times New Roman"/>
          <w:sz w:val="24"/>
          <w:szCs w:val="24"/>
        </w:rPr>
        <w:t>запас керновых ящиков, изолирующей жидкости, пены для фиксации</w:t>
      </w:r>
      <w:r w:rsidR="0053562D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стеклопластиковых керноприемных труб.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в достаточном количестве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краско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>-маркер</w:t>
      </w:r>
      <w:r w:rsidR="00D62B30">
        <w:rPr>
          <w:rFonts w:ascii="Times New Roman" w:hAnsi="Times New Roman" w:cs="Times New Roman"/>
          <w:sz w:val="24"/>
          <w:szCs w:val="24"/>
        </w:rPr>
        <w:t>ы</w:t>
      </w:r>
      <w:r w:rsidRPr="00E16E5B">
        <w:rPr>
          <w:rFonts w:ascii="Times New Roman" w:hAnsi="Times New Roman" w:cs="Times New Roman"/>
          <w:sz w:val="24"/>
          <w:szCs w:val="24"/>
        </w:rPr>
        <w:t xml:space="preserve"> для оформления керновых ящиков и маркировки керна. </w:t>
      </w:r>
    </w:p>
    <w:p w:rsidR="00B5115C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Для 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916DC7" w:rsidRPr="00E16E5B">
        <w:rPr>
          <w:rFonts w:ascii="Times New Roman" w:hAnsi="Times New Roman" w:cs="Times New Roman"/>
          <w:sz w:val="24"/>
          <w:szCs w:val="24"/>
        </w:rPr>
        <w:t>необходимые приспособления,</w:t>
      </w:r>
      <w:r w:rsidRPr="00E16E5B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 (укладочная рама).</w:t>
      </w:r>
    </w:p>
    <w:p w:rsidR="00110A7B" w:rsidRPr="00E16E5B" w:rsidRDefault="00110A7B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110A7B">
        <w:rPr>
          <w:rFonts w:ascii="Times New Roman" w:hAnsi="Times New Roman" w:cs="Times New Roman"/>
          <w:sz w:val="24"/>
          <w:szCs w:val="24"/>
        </w:rPr>
        <w:t xml:space="preserve">Фиксация керна в трубах с применением </w:t>
      </w:r>
      <w:r w:rsidR="00916DC7" w:rsidRPr="00110A7B">
        <w:rPr>
          <w:rFonts w:ascii="Times New Roman" w:hAnsi="Times New Roman" w:cs="Times New Roman"/>
          <w:sz w:val="24"/>
          <w:szCs w:val="24"/>
        </w:rPr>
        <w:t>технологии «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Plastic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Strip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». Фиксация тубусов с керном в ящиках с помощью монтажной пены. Применение вспененного полистирола или поролона в качестве уплотнителя и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виброгасящей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прокладки.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Отслеживать текущее состояние имеющегося оборудования на каждом этапе оказания услуг. До начал</w:t>
      </w:r>
      <w:r w:rsidR="00D0424B">
        <w:rPr>
          <w:rFonts w:ascii="Times New Roman" w:hAnsi="Times New Roman" w:cs="Times New Roman"/>
          <w:sz w:val="24"/>
          <w:szCs w:val="24"/>
        </w:rPr>
        <w:t>а</w:t>
      </w:r>
      <w:r w:rsidRPr="00E16E5B">
        <w:rPr>
          <w:rFonts w:ascii="Times New Roman" w:hAnsi="Times New Roman" w:cs="Times New Roman"/>
          <w:sz w:val="24"/>
          <w:szCs w:val="24"/>
        </w:rPr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rPr>
          <w:rFonts w:ascii="Times New Roman" w:hAnsi="Times New Roman" w:cs="Times New Roman"/>
          <w:sz w:val="24"/>
          <w:szCs w:val="24"/>
        </w:rPr>
        <w:t>бур.</w:t>
      </w:r>
      <w:r w:rsid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D62B30">
        <w:rPr>
          <w:rFonts w:ascii="Times New Roman" w:hAnsi="Times New Roman" w:cs="Times New Roman"/>
          <w:sz w:val="24"/>
          <w:szCs w:val="24"/>
        </w:rPr>
        <w:t>головки</w:t>
      </w:r>
      <w:r w:rsidRPr="00E16E5B">
        <w:rPr>
          <w:rFonts w:ascii="Times New Roman" w:hAnsi="Times New Roman" w:cs="Times New Roman"/>
          <w:sz w:val="24"/>
          <w:szCs w:val="24"/>
        </w:rPr>
        <w:t xml:space="preserve">, переводники, калибраторы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), а также акты прохождения </w:t>
      </w:r>
      <w:r w:rsidR="00D62B30" w:rsidRPr="00E16E5B">
        <w:rPr>
          <w:rFonts w:ascii="Times New Roman" w:hAnsi="Times New Roman" w:cs="Times New Roman"/>
          <w:sz w:val="24"/>
          <w:szCs w:val="24"/>
        </w:rPr>
        <w:t xml:space="preserve">дефектоскопии </w:t>
      </w:r>
      <w:r w:rsidRPr="00E16E5B">
        <w:rPr>
          <w:rFonts w:ascii="Times New Roman" w:hAnsi="Times New Roman" w:cs="Times New Roman"/>
          <w:sz w:val="24"/>
          <w:szCs w:val="24"/>
        </w:rPr>
        <w:t xml:space="preserve">вышеперечисленного оборудования. Не допускать работу оборудования не прошедшего дефектоскопию, в том числе резьбовых соединений, вести учет наработки переводников, бур головок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снаряда. </w:t>
      </w:r>
    </w:p>
    <w:p w:rsidR="00B5115C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2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Постоянно совершенствовать существующие технологии. Предлагать на рассмотрение Заказчику разработанные инновационные технологии. </w:t>
      </w:r>
    </w:p>
    <w:p w:rsidR="00AA298E" w:rsidRDefault="00AA298E" w:rsidP="008E5AA1">
      <w:pPr>
        <w:pStyle w:val="1"/>
      </w:pPr>
      <w:bookmarkStart w:id="17" w:name="_Toc183509766"/>
      <w:r w:rsidRPr="00AA298E"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17"/>
    </w:p>
    <w:p w:rsid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110A7B" w:rsidRPr="00AA298E" w:rsidRDefault="00110A7B" w:rsidP="00110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обеспечения качеств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енного оказания услуг по отбору керна </w:t>
      </w:r>
      <w:r w:rsidR="001B5ACD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руководствоваться рекоменд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ациями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Положением Компании «Исследование керна» № П1-01.03 Р-0136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A298E" w:rsidRPr="00AA298E" w:rsidRDefault="00AA298E" w:rsidP="00110A7B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18" w:name="_Toc183509767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18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Для разработки Программы Заказчик предоставляет по запросу </w:t>
      </w:r>
      <w:r w:rsidR="001B5ACD">
        <w:rPr>
          <w:rFonts w:ascii="Times New Roman" w:hAnsi="Times New Roman" w:cs="Times New Roman"/>
          <w:sz w:val="24"/>
        </w:rPr>
        <w:t>Исполнителя</w:t>
      </w:r>
      <w:r w:rsidRPr="00AB594A">
        <w:rPr>
          <w:rFonts w:ascii="Times New Roman" w:hAnsi="Times New Roman" w:cs="Times New Roman"/>
          <w:sz w:val="24"/>
        </w:rPr>
        <w:t xml:space="preserve">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lastRenderedPageBreak/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19" w:name="_Toc183509768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19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  <w:r w:rsidR="00110A7B" w:rsidRPr="00110A7B">
        <w:t xml:space="preserve"> </w:t>
      </w:r>
      <w:r w:rsidR="00110A7B" w:rsidRPr="00110A7B">
        <w:rPr>
          <w:rFonts w:ascii="Times New Roman" w:hAnsi="Times New Roman" w:cs="Times New Roman"/>
          <w:sz w:val="24"/>
        </w:rPr>
        <w:t xml:space="preserve">Применение вспененного полистирола или поролона в качестве уплотнителя и </w:t>
      </w:r>
      <w:proofErr w:type="spellStart"/>
      <w:r w:rsidR="00110A7B" w:rsidRPr="00110A7B">
        <w:rPr>
          <w:rFonts w:ascii="Times New Roman" w:hAnsi="Times New Roman" w:cs="Times New Roman"/>
          <w:sz w:val="24"/>
        </w:rPr>
        <w:t>виброгасящей</w:t>
      </w:r>
      <w:proofErr w:type="spellEnd"/>
      <w:r w:rsidR="00110A7B" w:rsidRPr="00110A7B">
        <w:rPr>
          <w:rFonts w:ascii="Times New Roman" w:hAnsi="Times New Roman" w:cs="Times New Roman"/>
          <w:sz w:val="24"/>
        </w:rPr>
        <w:t xml:space="preserve"> прокладки.</w:t>
      </w:r>
    </w:p>
    <w:p w:rsidR="00D8073C" w:rsidRPr="00D718E9" w:rsidRDefault="00D718E9" w:rsidP="008E5AA1">
      <w:pPr>
        <w:pStyle w:val="1"/>
      </w:pPr>
      <w:bookmarkStart w:id="20" w:name="_Toc183509769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20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выполнения работ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>). Работы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1" w:name="_Toc183509770"/>
      <w:r w:rsidRPr="00D718E9">
        <w:t>1</w:t>
      </w:r>
      <w:r w:rsidR="00DD7BFE">
        <w:t>6</w:t>
      </w:r>
      <w:r w:rsidRPr="00D718E9">
        <w:t>. Требования к гарантии на выполненные работы</w:t>
      </w:r>
      <w:bookmarkEnd w:id="21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lastRenderedPageBreak/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2" w:name="_Toc183509771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2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По окончанию работ предоставить итоговый отчет о проделанной работе не позднее 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3" w:name="_Toc183509772"/>
      <w:r w:rsidRPr="00D00A90"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3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Заказчик </w:t>
      </w:r>
      <w:r w:rsidR="001B5ACD">
        <w:rPr>
          <w:rFonts w:ascii="Times New Roman" w:hAnsi="Times New Roman" w:cs="Times New Roman"/>
          <w:bCs/>
          <w:sz w:val="24"/>
          <w:szCs w:val="24"/>
        </w:rPr>
        <w:t xml:space="preserve">по возможности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обеспечивает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4" w:name="_Toc178154045"/>
      <w:bookmarkStart w:id="25" w:name="_Toc183509773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4"/>
      <w:bookmarkEnd w:id="25"/>
    </w:p>
    <w:p w:rsidR="00D00A90" w:rsidRPr="00D718E9" w:rsidRDefault="00D00A90" w:rsidP="00D718E9"/>
    <w:sectPr w:rsidR="00D00A90" w:rsidRPr="00D718E9" w:rsidSect="009024CF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9BA" w:rsidRDefault="00EB39BA" w:rsidP="00A76708">
      <w:pPr>
        <w:spacing w:after="0" w:line="240" w:lineRule="auto"/>
      </w:pPr>
      <w:r>
        <w:separator/>
      </w:r>
    </w:p>
  </w:endnote>
  <w:endnote w:type="continuationSeparator" w:id="0">
    <w:p w:rsidR="00EB39BA" w:rsidRDefault="00EB39BA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EndPr/>
    <w:sdtContent>
      <w:sdt>
        <w:sdtPr>
          <w:id w:val="1792128644"/>
          <w:docPartObj>
            <w:docPartGallery w:val="Page Numbers (Top of Page)"/>
            <w:docPartUnique/>
          </w:docPartObj>
        </w:sdtPr>
        <w:sdtEndPr/>
        <w:sdtContent>
          <w:p w:rsidR="00EB39BA" w:rsidRDefault="00EB39BA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39BA" w:rsidRDefault="00EB39BA">
            <w:pPr>
              <w:pStyle w:val="a5"/>
              <w:jc w:val="right"/>
            </w:pPr>
          </w:p>
          <w:p w:rsidR="00EB39BA" w:rsidRDefault="00EB39BA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EB39BA" w:rsidRDefault="00EB39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9BA" w:rsidRDefault="00EB39BA" w:rsidP="00A76708">
      <w:pPr>
        <w:spacing w:after="0" w:line="240" w:lineRule="auto"/>
      </w:pPr>
      <w:r>
        <w:separator/>
      </w:r>
    </w:p>
  </w:footnote>
  <w:footnote w:type="continuationSeparator" w:id="0">
    <w:p w:rsidR="00EB39BA" w:rsidRDefault="00EB39BA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9BA" w:rsidRDefault="00EB39BA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6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81A6C"/>
    <w:rsid w:val="000B05FF"/>
    <w:rsid w:val="000C5FAD"/>
    <w:rsid w:val="000D26F9"/>
    <w:rsid w:val="000D4262"/>
    <w:rsid w:val="000D7F72"/>
    <w:rsid w:val="000E0875"/>
    <w:rsid w:val="000E438F"/>
    <w:rsid w:val="00101866"/>
    <w:rsid w:val="00110A7B"/>
    <w:rsid w:val="00117A23"/>
    <w:rsid w:val="00140D41"/>
    <w:rsid w:val="00184CE1"/>
    <w:rsid w:val="0019630F"/>
    <w:rsid w:val="00196920"/>
    <w:rsid w:val="001B5824"/>
    <w:rsid w:val="001B5ACD"/>
    <w:rsid w:val="001B7A7B"/>
    <w:rsid w:val="001C2307"/>
    <w:rsid w:val="001C3B30"/>
    <w:rsid w:val="001C4D62"/>
    <w:rsid w:val="00211C5B"/>
    <w:rsid w:val="00217F4A"/>
    <w:rsid w:val="002233E5"/>
    <w:rsid w:val="00230F44"/>
    <w:rsid w:val="0024140C"/>
    <w:rsid w:val="002429A6"/>
    <w:rsid w:val="002649EC"/>
    <w:rsid w:val="00275C57"/>
    <w:rsid w:val="002B2749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058D"/>
    <w:rsid w:val="003912FC"/>
    <w:rsid w:val="00394958"/>
    <w:rsid w:val="00397F24"/>
    <w:rsid w:val="003E1C2B"/>
    <w:rsid w:val="003F2F44"/>
    <w:rsid w:val="00413F1B"/>
    <w:rsid w:val="00442B7E"/>
    <w:rsid w:val="00452F8F"/>
    <w:rsid w:val="00464E00"/>
    <w:rsid w:val="00493ABF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9164F"/>
    <w:rsid w:val="005A3EDA"/>
    <w:rsid w:val="005A6611"/>
    <w:rsid w:val="005D3BC5"/>
    <w:rsid w:val="005E6924"/>
    <w:rsid w:val="005F73AB"/>
    <w:rsid w:val="00650AA8"/>
    <w:rsid w:val="00655DA0"/>
    <w:rsid w:val="00663067"/>
    <w:rsid w:val="00673181"/>
    <w:rsid w:val="0068039D"/>
    <w:rsid w:val="006B435F"/>
    <w:rsid w:val="006C7E66"/>
    <w:rsid w:val="006D5F86"/>
    <w:rsid w:val="006D7A17"/>
    <w:rsid w:val="006E300F"/>
    <w:rsid w:val="00705E92"/>
    <w:rsid w:val="007419A6"/>
    <w:rsid w:val="007667D4"/>
    <w:rsid w:val="00793831"/>
    <w:rsid w:val="007A24A6"/>
    <w:rsid w:val="007A363A"/>
    <w:rsid w:val="007E0E52"/>
    <w:rsid w:val="007E5DAB"/>
    <w:rsid w:val="007F0348"/>
    <w:rsid w:val="00800BCB"/>
    <w:rsid w:val="00805846"/>
    <w:rsid w:val="00806BF5"/>
    <w:rsid w:val="00812F03"/>
    <w:rsid w:val="00823AFF"/>
    <w:rsid w:val="008336A0"/>
    <w:rsid w:val="00837A0A"/>
    <w:rsid w:val="0084248A"/>
    <w:rsid w:val="00842D14"/>
    <w:rsid w:val="00886E7E"/>
    <w:rsid w:val="008942C9"/>
    <w:rsid w:val="008B1272"/>
    <w:rsid w:val="008B44B5"/>
    <w:rsid w:val="008D3285"/>
    <w:rsid w:val="008E5AA1"/>
    <w:rsid w:val="008F3892"/>
    <w:rsid w:val="009024CF"/>
    <w:rsid w:val="00916DC7"/>
    <w:rsid w:val="009254BC"/>
    <w:rsid w:val="00956734"/>
    <w:rsid w:val="009657B5"/>
    <w:rsid w:val="00974859"/>
    <w:rsid w:val="009857D7"/>
    <w:rsid w:val="009964B7"/>
    <w:rsid w:val="009D11E8"/>
    <w:rsid w:val="009E0333"/>
    <w:rsid w:val="009E13C0"/>
    <w:rsid w:val="00A04442"/>
    <w:rsid w:val="00A07200"/>
    <w:rsid w:val="00A07B8E"/>
    <w:rsid w:val="00A16330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102CF"/>
    <w:rsid w:val="00B22775"/>
    <w:rsid w:val="00B26252"/>
    <w:rsid w:val="00B5115C"/>
    <w:rsid w:val="00B72FB8"/>
    <w:rsid w:val="00B9048E"/>
    <w:rsid w:val="00B91CDA"/>
    <w:rsid w:val="00BB597A"/>
    <w:rsid w:val="00BB7E2C"/>
    <w:rsid w:val="00BC14F7"/>
    <w:rsid w:val="00BD0B12"/>
    <w:rsid w:val="00C05E63"/>
    <w:rsid w:val="00C1123B"/>
    <w:rsid w:val="00C17160"/>
    <w:rsid w:val="00C37984"/>
    <w:rsid w:val="00C557B4"/>
    <w:rsid w:val="00C632C3"/>
    <w:rsid w:val="00C63576"/>
    <w:rsid w:val="00C703DA"/>
    <w:rsid w:val="00C7378D"/>
    <w:rsid w:val="00C75FE9"/>
    <w:rsid w:val="00C92429"/>
    <w:rsid w:val="00C94DA7"/>
    <w:rsid w:val="00CC48AE"/>
    <w:rsid w:val="00CD7B64"/>
    <w:rsid w:val="00CE6078"/>
    <w:rsid w:val="00CF213B"/>
    <w:rsid w:val="00CF3D72"/>
    <w:rsid w:val="00D00A90"/>
    <w:rsid w:val="00D0424B"/>
    <w:rsid w:val="00D12101"/>
    <w:rsid w:val="00D22CC8"/>
    <w:rsid w:val="00D30775"/>
    <w:rsid w:val="00D33445"/>
    <w:rsid w:val="00D33FF9"/>
    <w:rsid w:val="00D57EBB"/>
    <w:rsid w:val="00D6024A"/>
    <w:rsid w:val="00D62B30"/>
    <w:rsid w:val="00D65978"/>
    <w:rsid w:val="00D718E9"/>
    <w:rsid w:val="00D8073C"/>
    <w:rsid w:val="00DA7EC3"/>
    <w:rsid w:val="00DB5589"/>
    <w:rsid w:val="00DC0AEF"/>
    <w:rsid w:val="00DC72DE"/>
    <w:rsid w:val="00DD7BFE"/>
    <w:rsid w:val="00E05723"/>
    <w:rsid w:val="00E06EC6"/>
    <w:rsid w:val="00E16E5B"/>
    <w:rsid w:val="00E217D7"/>
    <w:rsid w:val="00E367C3"/>
    <w:rsid w:val="00E44766"/>
    <w:rsid w:val="00E46285"/>
    <w:rsid w:val="00E514BE"/>
    <w:rsid w:val="00E731B0"/>
    <w:rsid w:val="00E810C2"/>
    <w:rsid w:val="00E93A09"/>
    <w:rsid w:val="00EB39BA"/>
    <w:rsid w:val="00EC7548"/>
    <w:rsid w:val="00EE2B61"/>
    <w:rsid w:val="00EF278F"/>
    <w:rsid w:val="00EF2F5D"/>
    <w:rsid w:val="00EF41B3"/>
    <w:rsid w:val="00EF6027"/>
    <w:rsid w:val="00F074C9"/>
    <w:rsid w:val="00F54EB1"/>
    <w:rsid w:val="00F6546A"/>
    <w:rsid w:val="00F76243"/>
    <w:rsid w:val="00F82C19"/>
    <w:rsid w:val="00FA0051"/>
    <w:rsid w:val="00FC6CF3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A3A9EAA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ritskovaOV@sinstc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62B37-1A92-42B3-BBCB-3A331AE82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15</Pages>
  <Words>4866</Words>
  <Characters>27742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dmitrieva_ai</dc:creator>
  <cp:lastModifiedBy>Павлова Дарья Андреевна</cp:lastModifiedBy>
  <cp:revision>18</cp:revision>
  <cp:lastPrinted>2024-11-26T06:56:00Z</cp:lastPrinted>
  <dcterms:created xsi:type="dcterms:W3CDTF">2024-09-04T01:45:00Z</dcterms:created>
  <dcterms:modified xsi:type="dcterms:W3CDTF">2025-11-18T09:11:00Z</dcterms:modified>
</cp:coreProperties>
</file>